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0C95C" w14:textId="7BEF6E90" w:rsidR="00B31B77" w:rsidRPr="00FC664B" w:rsidRDefault="00B31B77" w:rsidP="00273017">
      <w:pPr>
        <w:pStyle w:val="Heading1"/>
        <w:spacing w:before="80" w:after="80"/>
        <w:rPr>
          <w:rFonts w:ascii="Open Sans" w:hAnsi="Open Sans"/>
          <w:b/>
          <w:i/>
          <w:iCs/>
          <w:color w:val="00A885"/>
          <w:sz w:val="28"/>
          <w:szCs w:val="28"/>
        </w:rPr>
      </w:pPr>
      <w:r w:rsidRPr="00FC664B">
        <w:rPr>
          <w:rFonts w:ascii="Open Sans" w:hAnsi="Open Sans"/>
          <w:b/>
          <w:color w:val="00A885"/>
          <w:sz w:val="28"/>
          <w:szCs w:val="28"/>
        </w:rPr>
        <w:t>Guia d</w:t>
      </w:r>
      <w:r w:rsidR="006856B6" w:rsidRPr="00FC664B">
        <w:rPr>
          <w:rFonts w:ascii="Open Sans" w:hAnsi="Open Sans"/>
          <w:b/>
          <w:color w:val="00A885"/>
          <w:sz w:val="28"/>
          <w:szCs w:val="28"/>
        </w:rPr>
        <w:t>as</w:t>
      </w:r>
      <w:r w:rsidRPr="00FC664B">
        <w:rPr>
          <w:rFonts w:ascii="Open Sans" w:hAnsi="Open Sans"/>
          <w:b/>
          <w:color w:val="00A885"/>
          <w:sz w:val="28"/>
          <w:szCs w:val="28"/>
        </w:rPr>
        <w:t xml:space="preserve"> Atividades de Aprendizagem </w:t>
      </w:r>
      <w:r w:rsidR="00304DC3" w:rsidRPr="00FC664B">
        <w:rPr>
          <w:rFonts w:ascii="Open Sans" w:hAnsi="Open Sans"/>
          <w:b/>
          <w:color w:val="00A885"/>
          <w:sz w:val="28"/>
          <w:szCs w:val="28"/>
        </w:rPr>
        <w:t>para Formadores</w:t>
      </w:r>
      <w:r w:rsidR="00FC664B">
        <w:rPr>
          <w:rFonts w:ascii="Open Sans" w:hAnsi="Open Sans"/>
          <w:b/>
          <w:color w:val="00A885"/>
          <w:sz w:val="28"/>
          <w:szCs w:val="28"/>
        </w:rPr>
        <w:br/>
      </w:r>
      <w:r w:rsidR="006856B6" w:rsidRPr="00FC664B">
        <w:rPr>
          <w:rFonts w:ascii="Open Sans" w:hAnsi="Open Sans"/>
          <w:b/>
          <w:i/>
          <w:iCs/>
          <w:color w:val="00A885"/>
          <w:sz w:val="28"/>
          <w:szCs w:val="28"/>
        </w:rPr>
        <w:t>Normas vs. Metas</w:t>
      </w:r>
    </w:p>
    <w:p w14:paraId="35E9B466" w14:textId="28C3816C" w:rsidR="00B31B77" w:rsidRPr="002B6FC7" w:rsidRDefault="00E32F09" w:rsidP="00273017">
      <w:pPr>
        <w:rPr>
          <w:rFonts w:ascii="Open Sans" w:hAnsi="Open Sans" w:cs="Open Sans"/>
          <w:color w:val="00A885"/>
        </w:rPr>
      </w:pPr>
      <w:r w:rsidRPr="002B6FC7">
        <w:rPr>
          <w:noProof/>
        </w:rPr>
        <w:drawing>
          <wp:inline distT="0" distB="0" distL="0" distR="0" wp14:anchorId="3FA0C952" wp14:editId="08FA255E">
            <wp:extent cx="5733415" cy="1080135"/>
            <wp:effectExtent l="0" t="0" r="635" b="5715"/>
            <wp:docPr id="10" name="Picture 10" descr="A picture containing text, screensho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picture containing text, screenshot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341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BC93F1" w14:textId="77777777" w:rsidR="00BD1474" w:rsidRPr="002B6FC7" w:rsidRDefault="00BD1474" w:rsidP="00273017">
      <w:pPr>
        <w:pStyle w:val="Heading2"/>
        <w:spacing w:before="80" w:after="80"/>
        <w:rPr>
          <w:rFonts w:ascii="Open Sans" w:hAnsi="Open Sans"/>
          <w:b/>
          <w:color w:val="00A885"/>
          <w:sz w:val="22"/>
          <w:szCs w:val="22"/>
        </w:rPr>
      </w:pPr>
    </w:p>
    <w:p w14:paraId="61BA8F0F" w14:textId="76AADBBB" w:rsidR="00B31B77" w:rsidRPr="00FC664B" w:rsidRDefault="00B31B77" w:rsidP="00273017">
      <w:pPr>
        <w:pStyle w:val="Heading2"/>
        <w:spacing w:before="80" w:after="80"/>
        <w:rPr>
          <w:rFonts w:ascii="Open Sans" w:hAnsi="Open Sans" w:cs="Open Sans"/>
          <w:color w:val="00A885"/>
          <w:sz w:val="23"/>
          <w:szCs w:val="23"/>
        </w:rPr>
      </w:pPr>
      <w:r w:rsidRPr="00FC664B">
        <w:rPr>
          <w:rFonts w:ascii="Open Sans" w:hAnsi="Open Sans"/>
          <w:b/>
          <w:color w:val="00A885"/>
          <w:sz w:val="23"/>
          <w:szCs w:val="23"/>
        </w:rPr>
        <w:t>Contexto</w:t>
      </w:r>
    </w:p>
    <w:p w14:paraId="4D0F22C4" w14:textId="0D6DA15F" w:rsidR="00B31B77" w:rsidRPr="002B6FC7" w:rsidRDefault="00B31B77" w:rsidP="00273017">
      <w:pPr>
        <w:pStyle w:val="NormalWeb"/>
        <w:spacing w:before="80" w:beforeAutospacing="0" w:after="80" w:afterAutospacing="0"/>
        <w:rPr>
          <w:rFonts w:ascii="Open Sans" w:hAnsi="Open Sans" w:cs="Open Sans"/>
          <w:color w:val="000000"/>
          <w:sz w:val="22"/>
          <w:szCs w:val="22"/>
        </w:rPr>
      </w:pPr>
      <w:r w:rsidRPr="002B6FC7">
        <w:rPr>
          <w:rFonts w:ascii="Open Sans" w:hAnsi="Open Sans"/>
          <w:color w:val="000000"/>
          <w:sz w:val="22"/>
          <w:szCs w:val="22"/>
        </w:rPr>
        <w:t>É importante que os utilizadores de normas humanitárias, nomeadamente as fornecidas pel</w:t>
      </w:r>
      <w:r w:rsidR="006856B6" w:rsidRPr="002B6FC7">
        <w:rPr>
          <w:rFonts w:ascii="Open Sans" w:hAnsi="Open Sans"/>
          <w:color w:val="000000"/>
          <w:sz w:val="22"/>
          <w:szCs w:val="22"/>
        </w:rPr>
        <w:t>a</w:t>
      </w:r>
      <w:r w:rsidRPr="002B6FC7">
        <w:rPr>
          <w:rFonts w:ascii="Open Sans" w:hAnsi="Open Sans"/>
          <w:color w:val="000000"/>
          <w:sz w:val="22"/>
          <w:szCs w:val="22"/>
        </w:rPr>
        <w:t xml:space="preserve"> “Parceria de Normas Humanitárias” (</w:t>
      </w:r>
      <w:hyperlink r:id="rId12" w:history="1">
        <w:r w:rsidRPr="002B6FC7">
          <w:rPr>
            <w:rStyle w:val="Hyperlink"/>
            <w:rFonts w:ascii="Open Sans" w:hAnsi="Open Sans"/>
            <w:sz w:val="22"/>
            <w:szCs w:val="22"/>
          </w:rPr>
          <w:t>Humanitarian Standards Partnership</w:t>
        </w:r>
      </w:hyperlink>
      <w:r w:rsidRPr="002B6FC7">
        <w:rPr>
          <w:rFonts w:ascii="Open Sans" w:hAnsi="Open Sans"/>
          <w:color w:val="000000"/>
          <w:sz w:val="22"/>
          <w:szCs w:val="22"/>
        </w:rPr>
        <w:t xml:space="preserve"> (HSP)), possam reconhecer a diferença entre </w:t>
      </w:r>
      <w:r w:rsidRPr="002B6FC7">
        <w:rPr>
          <w:rFonts w:ascii="Open Sans" w:hAnsi="Open Sans"/>
          <w:b/>
          <w:bCs/>
          <w:color w:val="000000"/>
          <w:sz w:val="22"/>
          <w:szCs w:val="22"/>
        </w:rPr>
        <w:t>normas</w:t>
      </w:r>
      <w:r w:rsidRPr="002B6FC7">
        <w:rPr>
          <w:rFonts w:ascii="Open Sans" w:hAnsi="Open Sans"/>
          <w:color w:val="000000"/>
          <w:sz w:val="22"/>
          <w:szCs w:val="22"/>
        </w:rPr>
        <w:t>: declarações qualitativas d</w:t>
      </w:r>
      <w:r w:rsidR="006856B6" w:rsidRPr="002B6FC7">
        <w:rPr>
          <w:rFonts w:ascii="Open Sans" w:hAnsi="Open Sans"/>
          <w:color w:val="000000"/>
          <w:sz w:val="22"/>
          <w:szCs w:val="22"/>
        </w:rPr>
        <w:t>e</w:t>
      </w:r>
      <w:r w:rsidRPr="002B6FC7">
        <w:rPr>
          <w:rFonts w:ascii="Open Sans" w:hAnsi="Open Sans"/>
          <w:color w:val="000000"/>
          <w:sz w:val="22"/>
          <w:szCs w:val="22"/>
        </w:rPr>
        <w:t xml:space="preserve"> direitos humanos que se aplicam em todos os contextos, e </w:t>
      </w:r>
      <w:r w:rsidRPr="002B6FC7">
        <w:rPr>
          <w:rFonts w:ascii="Open Sans" w:hAnsi="Open Sans"/>
          <w:b/>
          <w:bCs/>
          <w:color w:val="000000"/>
          <w:sz w:val="22"/>
          <w:szCs w:val="22"/>
        </w:rPr>
        <w:t>metas</w:t>
      </w:r>
      <w:r w:rsidRPr="002B6FC7">
        <w:rPr>
          <w:rFonts w:ascii="Open Sans" w:hAnsi="Open Sans"/>
          <w:color w:val="000000"/>
          <w:sz w:val="22"/>
          <w:szCs w:val="22"/>
        </w:rPr>
        <w:t xml:space="preserve">: valores quantitativos associados a alguns indicadores que podem assinalar um problema se não forem </w:t>
      </w:r>
      <w:r w:rsidR="00665046" w:rsidRPr="002B6FC7">
        <w:rPr>
          <w:rFonts w:ascii="Open Sans" w:hAnsi="Open Sans"/>
          <w:color w:val="000000"/>
          <w:sz w:val="22"/>
          <w:szCs w:val="22"/>
        </w:rPr>
        <w:t>atingidos</w:t>
      </w:r>
      <w:r w:rsidRPr="002B6FC7">
        <w:rPr>
          <w:rFonts w:ascii="Open Sans" w:hAnsi="Open Sans"/>
          <w:color w:val="000000"/>
          <w:sz w:val="22"/>
          <w:szCs w:val="22"/>
        </w:rPr>
        <w:t xml:space="preserve">, e que devem ser considerados </w:t>
      </w:r>
      <w:r w:rsidR="006856B6" w:rsidRPr="002B6FC7">
        <w:rPr>
          <w:rFonts w:ascii="Open Sans" w:hAnsi="Open Sans"/>
          <w:color w:val="000000"/>
          <w:sz w:val="22"/>
          <w:szCs w:val="22"/>
        </w:rPr>
        <w:t>em</w:t>
      </w:r>
      <w:r w:rsidRPr="002B6FC7">
        <w:rPr>
          <w:rFonts w:ascii="Open Sans" w:hAnsi="Open Sans"/>
          <w:color w:val="000000"/>
          <w:sz w:val="22"/>
          <w:szCs w:val="22"/>
        </w:rPr>
        <w:t xml:space="preserve"> contexto.</w:t>
      </w:r>
    </w:p>
    <w:p w14:paraId="4168AF26" w14:textId="6351FCB3" w:rsidR="00F7489F" w:rsidRPr="002B6FC7" w:rsidRDefault="00F7489F" w:rsidP="00273017">
      <w:pPr>
        <w:pStyle w:val="NormalWeb"/>
        <w:spacing w:before="80" w:beforeAutospacing="0" w:after="80" w:afterAutospacing="0"/>
        <w:rPr>
          <w:rFonts w:ascii="Open Sans" w:hAnsi="Open Sans"/>
          <w:color w:val="000000"/>
          <w:sz w:val="22"/>
          <w:szCs w:val="22"/>
        </w:rPr>
      </w:pPr>
      <w:r w:rsidRPr="002B6FC7">
        <w:rPr>
          <w:rFonts w:ascii="Open Sans" w:hAnsi="Open Sans"/>
          <w:color w:val="000000"/>
          <w:sz w:val="22"/>
          <w:szCs w:val="22"/>
        </w:rPr>
        <w:t>Provavelmente</w:t>
      </w:r>
      <w:r w:rsidR="006856B6" w:rsidRPr="002B6FC7">
        <w:rPr>
          <w:rFonts w:ascii="Open Sans" w:hAnsi="Open Sans"/>
          <w:color w:val="000000"/>
          <w:sz w:val="22"/>
          <w:szCs w:val="22"/>
        </w:rPr>
        <w:t>,</w:t>
      </w:r>
      <w:r w:rsidRPr="002B6FC7">
        <w:rPr>
          <w:rFonts w:ascii="Open Sans" w:hAnsi="Open Sans"/>
          <w:color w:val="000000"/>
          <w:sz w:val="22"/>
          <w:szCs w:val="22"/>
        </w:rPr>
        <w:t xml:space="preserve"> </w:t>
      </w:r>
      <w:r w:rsidR="006856B6" w:rsidRPr="002B6FC7">
        <w:rPr>
          <w:rFonts w:ascii="Open Sans" w:hAnsi="Open Sans"/>
          <w:color w:val="000000"/>
          <w:sz w:val="22"/>
          <w:szCs w:val="22"/>
        </w:rPr>
        <w:t>a</w:t>
      </w:r>
      <w:r w:rsidRPr="002B6FC7">
        <w:rPr>
          <w:rFonts w:ascii="Open Sans" w:hAnsi="Open Sans"/>
          <w:color w:val="000000"/>
          <w:sz w:val="22"/>
          <w:szCs w:val="22"/>
        </w:rPr>
        <w:t xml:space="preserve"> </w:t>
      </w:r>
      <w:r w:rsidR="006856B6" w:rsidRPr="002B6FC7">
        <w:rPr>
          <w:rFonts w:ascii="Open Sans" w:hAnsi="Open Sans"/>
          <w:b/>
          <w:bCs/>
          <w:color w:val="000000"/>
          <w:sz w:val="22"/>
          <w:szCs w:val="22"/>
        </w:rPr>
        <w:t>meta</w:t>
      </w:r>
      <w:r w:rsidRPr="002B6FC7">
        <w:rPr>
          <w:rFonts w:ascii="Open Sans" w:hAnsi="Open Sans"/>
          <w:color w:val="000000"/>
          <w:sz w:val="22"/>
          <w:szCs w:val="22"/>
        </w:rPr>
        <w:t xml:space="preserve"> mais conhecid</w:t>
      </w:r>
      <w:r w:rsidR="006856B6" w:rsidRPr="002B6FC7">
        <w:rPr>
          <w:rFonts w:ascii="Open Sans" w:hAnsi="Open Sans"/>
          <w:color w:val="000000"/>
          <w:sz w:val="22"/>
          <w:szCs w:val="22"/>
        </w:rPr>
        <w:t>a</w:t>
      </w:r>
      <w:r w:rsidRPr="002B6FC7">
        <w:rPr>
          <w:rFonts w:ascii="Open Sans" w:hAnsi="Open Sans"/>
          <w:color w:val="000000"/>
          <w:sz w:val="22"/>
          <w:szCs w:val="22"/>
        </w:rPr>
        <w:t xml:space="preserve"> no Manual Esfera é “</w:t>
      </w:r>
      <w:r w:rsidR="00DF43BF" w:rsidRPr="002B6FC7">
        <w:rPr>
          <w:rFonts w:ascii="Open Sans" w:hAnsi="Open Sans"/>
          <w:color w:val="000000"/>
          <w:sz w:val="22"/>
          <w:szCs w:val="22"/>
        </w:rPr>
        <w:t>M</w:t>
      </w:r>
      <w:r w:rsidRPr="002B6FC7">
        <w:rPr>
          <w:rFonts w:ascii="Open Sans" w:hAnsi="Open Sans"/>
          <w:color w:val="000000"/>
          <w:sz w:val="22"/>
          <w:szCs w:val="22"/>
        </w:rPr>
        <w:t>ínimo de 15 litros por pessoa por dia” (</w:t>
      </w:r>
      <w:r w:rsidR="006856B6" w:rsidRPr="002B6FC7">
        <w:rPr>
          <w:rFonts w:ascii="Open Sans" w:hAnsi="Open Sans"/>
          <w:color w:val="000000"/>
          <w:sz w:val="22"/>
          <w:szCs w:val="22"/>
        </w:rPr>
        <w:t xml:space="preserve">retirada </w:t>
      </w:r>
      <w:r w:rsidRPr="002B6FC7">
        <w:rPr>
          <w:rFonts w:ascii="Open Sans" w:hAnsi="Open Sans"/>
          <w:color w:val="000000"/>
          <w:sz w:val="22"/>
          <w:szCs w:val="22"/>
        </w:rPr>
        <w:t xml:space="preserve">da norma </w:t>
      </w:r>
      <w:hyperlink r:id="rId13" w:anchor="ch006_004_001" w:history="1">
        <w:r w:rsidRPr="002B6FC7">
          <w:rPr>
            <w:rStyle w:val="Hyperlink"/>
            <w:rFonts w:ascii="Open Sans" w:hAnsi="Open Sans"/>
            <w:sz w:val="22"/>
            <w:szCs w:val="22"/>
          </w:rPr>
          <w:t>Acesso e quantidade de água</w:t>
        </w:r>
      </w:hyperlink>
      <w:r w:rsidR="006856B6" w:rsidRPr="002B6FC7">
        <w:rPr>
          <w:rStyle w:val="Hyperlink"/>
          <w:rFonts w:ascii="Open Sans" w:hAnsi="Open Sans"/>
          <w:sz w:val="22"/>
          <w:szCs w:val="22"/>
        </w:rPr>
        <w:t>,</w:t>
      </w:r>
      <w:r w:rsidRPr="002B6FC7">
        <w:rPr>
          <w:rFonts w:ascii="Open Sans" w:hAnsi="Open Sans"/>
          <w:color w:val="000000"/>
          <w:sz w:val="22"/>
          <w:szCs w:val="22"/>
        </w:rPr>
        <w:t xml:space="preserve"> na página 1</w:t>
      </w:r>
      <w:r w:rsidR="00AB2765" w:rsidRPr="002B6FC7">
        <w:rPr>
          <w:rFonts w:ascii="Open Sans" w:hAnsi="Open Sans"/>
          <w:color w:val="000000"/>
          <w:sz w:val="22"/>
          <w:szCs w:val="22"/>
        </w:rPr>
        <w:t>11</w:t>
      </w:r>
      <w:r w:rsidRPr="002B6FC7">
        <w:rPr>
          <w:rFonts w:ascii="Open Sans" w:hAnsi="Open Sans"/>
          <w:color w:val="000000"/>
          <w:sz w:val="22"/>
          <w:szCs w:val="22"/>
        </w:rPr>
        <w:t>).</w:t>
      </w:r>
    </w:p>
    <w:p w14:paraId="1EB9BDFA" w14:textId="7FF616AE" w:rsidR="00BD1474" w:rsidRPr="002B6FC7" w:rsidRDefault="001E1872" w:rsidP="00273017">
      <w:pPr>
        <w:pStyle w:val="NormalWeb"/>
        <w:spacing w:before="80" w:beforeAutospacing="0" w:after="80" w:afterAutospacing="0"/>
        <w:rPr>
          <w:rFonts w:ascii="Open Sans" w:hAnsi="Open Sans" w:cs="Open Sans"/>
          <w:color w:val="000000"/>
          <w:sz w:val="22"/>
          <w:szCs w:val="22"/>
        </w:rPr>
      </w:pPr>
      <w:r w:rsidRPr="002B6FC7">
        <w:rPr>
          <w:rFonts w:ascii="Open Sans" w:hAnsi="Open Sans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C0861C" wp14:editId="5396DF9E">
                <wp:simplePos x="0" y="0"/>
                <wp:positionH relativeFrom="column">
                  <wp:posOffset>-665204</wp:posOffset>
                </wp:positionH>
                <wp:positionV relativeFrom="paragraph">
                  <wp:posOffset>1698791</wp:posOffset>
                </wp:positionV>
                <wp:extent cx="997017" cy="552450"/>
                <wp:effectExtent l="0" t="19050" r="31750" b="38100"/>
                <wp:wrapNone/>
                <wp:docPr id="6" name="Arrow: Lef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997017" cy="55245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4D67DE" w14:textId="6F7A5ECA" w:rsidR="004E3F44" w:rsidRDefault="004E3F44" w:rsidP="004E3F44">
                            <w:pPr>
                              <w:contextualSpacing/>
                              <w:jc w:val="center"/>
                            </w:pPr>
                            <w:r>
                              <w:t>Indicador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C0861C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rrow: Left 6" o:spid="_x0000_s1026" type="#_x0000_t66" style="position:absolute;margin-left:-52.4pt;margin-top:133.75pt;width:78.5pt;height:43.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" adj="5984" fillcolor="#4472c4 [3204]" strokecolor="#1f3763 [1604]" strokeweight="1pt">
                <v:textbox>
                  <w:txbxContent>
                    <w:p w14:paraId="2B4D67DE" w14:textId="6F7A5ECA" w:rsidR="004E3F44" w:rsidRDefault="004E3F44" w:rsidP="004E3F44">
                      <w:pPr>
                        <w:contextualSpacing/>
                        <w:jc w:val="center"/>
                      </w:pPr>
                      <w:r>
                        <w:t>Indicador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3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95"/>
      </w:tblGrid>
      <w:tr w:rsidR="00F7489F" w:rsidRPr="002B6FC7" w14:paraId="303FE02A" w14:textId="77777777" w:rsidTr="00FC664B">
        <w:trPr>
          <w:trHeight w:val="1824"/>
        </w:trPr>
        <w:tc>
          <w:tcPr>
            <w:tcW w:w="8195" w:type="dxa"/>
            <w:tcBorders>
              <w:top w:val="single" w:sz="12" w:space="0" w:color="00A885"/>
              <w:bottom w:val="single" w:sz="12" w:space="0" w:color="00A885"/>
            </w:tcBorders>
            <w:shd w:val="clear" w:color="auto" w:fill="E7FF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76C19C" w14:textId="43580401" w:rsidR="003A7AFA" w:rsidRPr="002B6FC7" w:rsidRDefault="003A7AFA" w:rsidP="00273017">
            <w:pPr>
              <w:pStyle w:val="NormalWeb"/>
              <w:spacing w:before="160" w:beforeAutospacing="0" w:after="0" w:afterAutospacing="0"/>
              <w:ind w:left="158"/>
              <w:rPr>
                <w:rFonts w:ascii="Open Sans Semibold" w:hAnsi="Open Sans Semibold" w:cs="Open Sans Semibold"/>
                <w:color w:val="00A885"/>
                <w:sz w:val="22"/>
                <w:szCs w:val="22"/>
              </w:rPr>
            </w:pPr>
            <w:r w:rsidRPr="002B6FC7">
              <w:rPr>
                <w:rFonts w:ascii="Open Sans Semibold" w:hAnsi="Open Sans Semibold"/>
                <w:color w:val="00A885"/>
                <w:sz w:val="22"/>
                <w:szCs w:val="22"/>
              </w:rPr>
              <w:t xml:space="preserve">Abastecimento de água - </w:t>
            </w:r>
            <w:r w:rsidR="00665046" w:rsidRPr="002B6FC7">
              <w:rPr>
                <w:rFonts w:ascii="Open Sans Semibold" w:hAnsi="Open Sans Semibold"/>
                <w:color w:val="00A885"/>
                <w:sz w:val="22"/>
                <w:szCs w:val="22"/>
              </w:rPr>
              <w:t>N</w:t>
            </w:r>
            <w:r w:rsidRPr="002B6FC7">
              <w:rPr>
                <w:rFonts w:ascii="Open Sans Semibold" w:hAnsi="Open Sans Semibold"/>
                <w:color w:val="00A885"/>
                <w:sz w:val="22"/>
                <w:szCs w:val="22"/>
              </w:rPr>
              <w:t>orma 2.1:</w:t>
            </w:r>
            <w:r w:rsidR="004C761F" w:rsidRPr="002B6FC7">
              <w:rPr>
                <w:rFonts w:ascii="Open Sans Semibold" w:hAnsi="Open Sans Semibold"/>
                <w:color w:val="00A885"/>
                <w:sz w:val="22"/>
                <w:szCs w:val="22"/>
              </w:rPr>
              <w:br/>
            </w:r>
            <w:r w:rsidRPr="002B6FC7">
              <w:rPr>
                <w:rFonts w:ascii="Open Sans Semibold" w:hAnsi="Open Sans Semibold"/>
                <w:color w:val="00A885"/>
                <w:sz w:val="22"/>
                <w:szCs w:val="22"/>
              </w:rPr>
              <w:t>Acesso e quantidade de água</w:t>
            </w:r>
          </w:p>
          <w:p w14:paraId="7F530DA8" w14:textId="1EBB9AF5" w:rsidR="00F7489F" w:rsidRPr="002B6FC7" w:rsidRDefault="003A7AFA" w:rsidP="00273017">
            <w:pPr>
              <w:pStyle w:val="NormalWeb"/>
              <w:spacing w:before="60" w:beforeAutospacing="0" w:after="0" w:afterAutospacing="0"/>
              <w:ind w:left="158"/>
              <w:rPr>
                <w:rFonts w:ascii="Open Sans" w:hAnsi="Open Sans" w:cs="Open Sans"/>
                <w:sz w:val="22"/>
                <w:szCs w:val="22"/>
              </w:rPr>
            </w:pPr>
            <w:r w:rsidRPr="002B6FC7">
              <w:rPr>
                <w:rFonts w:ascii="Open Sans" w:hAnsi="Open Sans"/>
                <w:sz w:val="22"/>
                <w:szCs w:val="22"/>
              </w:rPr>
              <w:t>As pessoas têm acesso equitativo e de baixo custo a uma quantidade</w:t>
            </w:r>
            <w:r w:rsidR="00EB0B88" w:rsidRPr="002B6FC7">
              <w:rPr>
                <w:rFonts w:ascii="Open Sans" w:hAnsi="Open Sans"/>
                <w:sz w:val="22"/>
                <w:szCs w:val="22"/>
              </w:rPr>
              <w:t xml:space="preserve"> </w:t>
            </w:r>
            <w:r w:rsidRPr="002B6FC7">
              <w:rPr>
                <w:rFonts w:ascii="Open Sans" w:hAnsi="Open Sans"/>
                <w:sz w:val="22"/>
                <w:szCs w:val="22"/>
              </w:rPr>
              <w:t>suficiente de água potável para atender às suas necessidades domésticas e</w:t>
            </w:r>
            <w:r w:rsidR="00665046" w:rsidRPr="002B6FC7">
              <w:rPr>
                <w:rFonts w:ascii="Open Sans" w:hAnsi="Open Sans"/>
                <w:sz w:val="22"/>
                <w:szCs w:val="22"/>
              </w:rPr>
              <w:t xml:space="preserve"> </w:t>
            </w:r>
            <w:r w:rsidRPr="002B6FC7">
              <w:rPr>
                <w:rFonts w:ascii="Open Sans" w:hAnsi="Open Sans"/>
                <w:sz w:val="22"/>
                <w:szCs w:val="22"/>
              </w:rPr>
              <w:t>de consumo.</w:t>
            </w:r>
          </w:p>
        </w:tc>
      </w:tr>
      <w:tr w:rsidR="00F7489F" w:rsidRPr="002B6FC7" w14:paraId="2D55E547" w14:textId="77777777" w:rsidTr="00FC664B">
        <w:trPr>
          <w:trHeight w:val="1770"/>
        </w:trPr>
        <w:tc>
          <w:tcPr>
            <w:tcW w:w="8195" w:type="dxa"/>
            <w:tcBorders>
              <w:top w:val="single" w:sz="12" w:space="0" w:color="00A885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78819" w14:textId="028FD735" w:rsidR="00F7489F" w:rsidRPr="002B6FC7" w:rsidRDefault="00F7489F" w:rsidP="00273017">
            <w:pPr>
              <w:pStyle w:val="NormalWeb"/>
              <w:spacing w:before="160" w:beforeAutospacing="0" w:after="80" w:afterAutospacing="0"/>
              <w:ind w:left="161"/>
              <w:rPr>
                <w:rFonts w:ascii="Open Sans Semibold" w:hAnsi="Open Sans Semibold" w:cs="Open Sans Semibold"/>
                <w:color w:val="00A885"/>
                <w:sz w:val="22"/>
                <w:szCs w:val="22"/>
              </w:rPr>
            </w:pPr>
            <w:r w:rsidRPr="002B6FC7">
              <w:rPr>
                <w:rFonts w:ascii="Open Sans Semibold" w:hAnsi="Open Sans Semibold"/>
                <w:color w:val="00A885"/>
                <w:sz w:val="22"/>
                <w:szCs w:val="22"/>
              </w:rPr>
              <w:t>Indicadores-chave</w:t>
            </w:r>
          </w:p>
          <w:p w14:paraId="737CDC94" w14:textId="5B5853D7" w:rsidR="00F7489F" w:rsidRPr="002B6FC7" w:rsidRDefault="00A20E4D" w:rsidP="00273017">
            <w:pPr>
              <w:pStyle w:val="NormalWeb"/>
              <w:spacing w:before="80" w:beforeAutospacing="0" w:after="80" w:afterAutospacing="0"/>
              <w:ind w:left="161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2B6FC7">
              <w:rPr>
                <w:rFonts w:ascii="Open Sans" w:hAnsi="Open Sans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D6269F6" wp14:editId="6129ADEC">
                      <wp:simplePos x="0" y="0"/>
                      <wp:positionH relativeFrom="column">
                        <wp:posOffset>2963877</wp:posOffset>
                      </wp:positionH>
                      <wp:positionV relativeFrom="paragraph">
                        <wp:posOffset>272857</wp:posOffset>
                      </wp:positionV>
                      <wp:extent cx="871496" cy="553444"/>
                      <wp:effectExtent l="19050" t="19050" r="24130" b="37465"/>
                      <wp:wrapNone/>
                      <wp:docPr id="8" name="Arrow: Lef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1496" cy="553444"/>
                              </a:xfrm>
                              <a:prstGeom prst="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16388FF" w14:textId="44F4B456" w:rsidR="00C95DEA" w:rsidRDefault="00C95DEA" w:rsidP="00C95DEA">
                                  <w:pPr>
                                    <w:contextualSpacing/>
                                    <w:jc w:val="center"/>
                                  </w:pPr>
                                  <w:r>
                                    <w:t>Meta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6269F6" id="Arrow: Left 8" o:spid="_x0000_s1027" type="#_x0000_t66" style="position:absolute;left:0;text-align:left;margin-left:233.4pt;margin-top:21.5pt;width:68.6pt;height:43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" adj="6859" fillcolor="#4472c4 [3204]" strokecolor="#1f3763 [1604]" strokeweight="1pt">
                      <v:textbox>
                        <w:txbxContent>
                          <w:p w14:paraId="116388FF" w14:textId="44F4B456" w:rsidR="00C95DEA" w:rsidRDefault="00C95DEA" w:rsidP="00C95DEA">
                            <w:pPr>
                              <w:contextualSpacing/>
                              <w:jc w:val="center"/>
                            </w:pPr>
                            <w:r>
                              <w:t>Meta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B6FC7">
              <w:rPr>
                <w:rFonts w:ascii="Open Sans" w:hAnsi="Open Sans"/>
                <w:b/>
                <w:sz w:val="22"/>
                <w:szCs w:val="22"/>
              </w:rPr>
              <w:t>Volume médio de água utilizada para beber e para higiene doméstica por</w:t>
            </w:r>
            <w:r w:rsidR="00665046" w:rsidRPr="002B6FC7">
              <w:rPr>
                <w:rFonts w:ascii="Open Sans" w:hAnsi="Open Sans"/>
                <w:b/>
                <w:sz w:val="22"/>
                <w:szCs w:val="22"/>
              </w:rPr>
              <w:t xml:space="preserve"> </w:t>
            </w:r>
            <w:r w:rsidRPr="002B6FC7">
              <w:rPr>
                <w:rFonts w:ascii="Open Sans" w:hAnsi="Open Sans"/>
                <w:b/>
                <w:sz w:val="22"/>
                <w:szCs w:val="22"/>
              </w:rPr>
              <w:t>domicílio</w:t>
            </w:r>
          </w:p>
          <w:p w14:paraId="18270E22" w14:textId="00CD9A68" w:rsidR="00F7489F" w:rsidRPr="002B6FC7" w:rsidRDefault="006C0F70" w:rsidP="00273017">
            <w:pPr>
              <w:pStyle w:val="NormalWeb"/>
              <w:numPr>
                <w:ilvl w:val="0"/>
                <w:numId w:val="26"/>
              </w:numPr>
              <w:spacing w:before="80" w:beforeAutospacing="0" w:after="80" w:afterAutospacing="0"/>
              <w:rPr>
                <w:rFonts w:ascii="Open Sans Semibold" w:hAnsi="Open Sans Semibold" w:cs="Open Sans Semibold"/>
                <w:color w:val="00A885"/>
                <w:sz w:val="22"/>
                <w:szCs w:val="22"/>
              </w:rPr>
            </w:pPr>
            <w:r w:rsidRPr="002B6FC7">
              <w:rPr>
                <w:rFonts w:ascii="Open Sans" w:hAnsi="Open Sans"/>
                <w:sz w:val="22"/>
                <w:szCs w:val="22"/>
              </w:rPr>
              <w:t>Mínimo de 15 litros por pessoa</w:t>
            </w:r>
            <w:r w:rsidR="00AB2765" w:rsidRPr="002B6FC7">
              <w:rPr>
                <w:rFonts w:ascii="Open Sans" w:hAnsi="Open Sans"/>
                <w:sz w:val="22"/>
                <w:szCs w:val="22"/>
              </w:rPr>
              <w:t>,</w:t>
            </w:r>
            <w:r w:rsidRPr="002B6FC7">
              <w:rPr>
                <w:rFonts w:ascii="Open Sans" w:hAnsi="Open Sans"/>
                <w:sz w:val="22"/>
                <w:szCs w:val="22"/>
              </w:rPr>
              <w:t xml:space="preserve"> por dia</w:t>
            </w:r>
          </w:p>
        </w:tc>
      </w:tr>
    </w:tbl>
    <w:p w14:paraId="3469FF92" w14:textId="77777777" w:rsidR="00BD1474" w:rsidRPr="002B6FC7" w:rsidRDefault="00BD1474" w:rsidP="00273017">
      <w:pPr>
        <w:pStyle w:val="NormalWeb"/>
        <w:spacing w:before="80" w:beforeAutospacing="0" w:after="80" w:afterAutospacing="0"/>
        <w:rPr>
          <w:rFonts w:ascii="Open Sans" w:hAnsi="Open Sans"/>
          <w:sz w:val="22"/>
          <w:szCs w:val="22"/>
        </w:rPr>
      </w:pPr>
    </w:p>
    <w:p w14:paraId="51B795BD" w14:textId="375CDAE4" w:rsidR="000E7408" w:rsidRPr="002B6FC7" w:rsidRDefault="007416E4" w:rsidP="00273017">
      <w:pPr>
        <w:pStyle w:val="NormalWeb"/>
        <w:spacing w:before="80" w:beforeAutospacing="0" w:after="80" w:afterAutospacing="0"/>
        <w:rPr>
          <w:rFonts w:ascii="Open Sans" w:hAnsi="Open Sans" w:cs="Open Sans"/>
          <w:sz w:val="22"/>
          <w:szCs w:val="22"/>
        </w:rPr>
      </w:pPr>
      <w:r w:rsidRPr="002B6FC7">
        <w:rPr>
          <w:rFonts w:ascii="Open Sans" w:hAnsi="Open Sans"/>
          <w:sz w:val="22"/>
          <w:szCs w:val="22"/>
        </w:rPr>
        <w:t xml:space="preserve">O texto a negrito é um </w:t>
      </w:r>
      <w:r w:rsidRPr="002B6FC7">
        <w:rPr>
          <w:rFonts w:ascii="Open Sans" w:hAnsi="Open Sans"/>
          <w:b/>
          <w:sz w:val="22"/>
          <w:szCs w:val="22"/>
        </w:rPr>
        <w:t>indicador</w:t>
      </w:r>
      <w:r w:rsidRPr="002B6FC7">
        <w:rPr>
          <w:rFonts w:ascii="Open Sans" w:hAnsi="Open Sans"/>
          <w:sz w:val="22"/>
          <w:szCs w:val="22"/>
        </w:rPr>
        <w:t>. O ponto é um</w:t>
      </w:r>
      <w:r w:rsidR="00AB2765" w:rsidRPr="002B6FC7">
        <w:rPr>
          <w:rFonts w:ascii="Open Sans" w:hAnsi="Open Sans"/>
          <w:sz w:val="22"/>
          <w:szCs w:val="22"/>
        </w:rPr>
        <w:t>a</w:t>
      </w:r>
      <w:r w:rsidRPr="002B6FC7">
        <w:rPr>
          <w:rFonts w:ascii="Open Sans" w:hAnsi="Open Sans"/>
          <w:sz w:val="22"/>
          <w:szCs w:val="22"/>
        </w:rPr>
        <w:t xml:space="preserve"> </w:t>
      </w:r>
      <w:r w:rsidR="00AB2765" w:rsidRPr="002B6FC7">
        <w:rPr>
          <w:rFonts w:ascii="Open Sans" w:hAnsi="Open Sans"/>
          <w:b/>
          <w:bCs/>
          <w:sz w:val="22"/>
          <w:szCs w:val="22"/>
        </w:rPr>
        <w:t>meta</w:t>
      </w:r>
      <w:r w:rsidRPr="002B6FC7">
        <w:rPr>
          <w:rFonts w:ascii="Open Sans" w:hAnsi="Open Sans"/>
          <w:sz w:val="22"/>
          <w:szCs w:val="22"/>
        </w:rPr>
        <w:t xml:space="preserve"> associad</w:t>
      </w:r>
      <w:r w:rsidR="00AB2765" w:rsidRPr="002B6FC7">
        <w:rPr>
          <w:rFonts w:ascii="Open Sans" w:hAnsi="Open Sans"/>
          <w:sz w:val="22"/>
          <w:szCs w:val="22"/>
        </w:rPr>
        <w:t>a</w:t>
      </w:r>
      <w:r w:rsidRPr="002B6FC7">
        <w:rPr>
          <w:rFonts w:ascii="Open Sans" w:hAnsi="Open Sans"/>
          <w:sz w:val="22"/>
          <w:szCs w:val="22"/>
        </w:rPr>
        <w:t xml:space="preserve"> a esse indicador. O texto a negrito e o ponto</w:t>
      </w:r>
      <w:r w:rsidR="00665046" w:rsidRPr="002B6FC7">
        <w:rPr>
          <w:rFonts w:ascii="Open Sans" w:hAnsi="Open Sans"/>
          <w:sz w:val="22"/>
          <w:szCs w:val="22"/>
        </w:rPr>
        <w:t xml:space="preserve"> </w:t>
      </w:r>
      <w:r w:rsidRPr="002B6FC7">
        <w:rPr>
          <w:rFonts w:ascii="Open Sans" w:hAnsi="Open Sans"/>
          <w:sz w:val="22"/>
          <w:szCs w:val="22"/>
        </w:rPr>
        <w:t xml:space="preserve">são designados conjuntamente como um </w:t>
      </w:r>
      <w:r w:rsidRPr="002B6FC7">
        <w:rPr>
          <w:rFonts w:ascii="Open Sans" w:hAnsi="Open Sans"/>
          <w:b/>
          <w:sz w:val="22"/>
          <w:szCs w:val="22"/>
        </w:rPr>
        <w:t xml:space="preserve">indicador </w:t>
      </w:r>
      <w:r w:rsidR="00AB2765" w:rsidRPr="002B6FC7">
        <w:rPr>
          <w:rFonts w:ascii="Open Sans" w:hAnsi="Open Sans"/>
          <w:b/>
          <w:sz w:val="22"/>
          <w:szCs w:val="22"/>
        </w:rPr>
        <w:t>de meta</w:t>
      </w:r>
      <w:r w:rsidRPr="002B6FC7">
        <w:rPr>
          <w:rFonts w:ascii="Open Sans" w:hAnsi="Open Sans"/>
          <w:sz w:val="22"/>
          <w:szCs w:val="22"/>
        </w:rPr>
        <w:t xml:space="preserve"> (ver </w:t>
      </w:r>
      <w:hyperlink r:id="rId14" w:anchor="ch002_002_001_004" w:history="1">
        <w:r w:rsidR="00273017" w:rsidRPr="002B6FC7">
          <w:rPr>
            <w:rStyle w:val="Hyperlink"/>
            <w:rFonts w:ascii="Open Sans" w:hAnsi="Open Sans"/>
            <w:sz w:val="22"/>
            <w:szCs w:val="22"/>
          </w:rPr>
          <w:t>T</w:t>
        </w:r>
        <w:r w:rsidRPr="002B6FC7">
          <w:rPr>
            <w:rStyle w:val="Hyperlink"/>
            <w:rFonts w:ascii="Open Sans" w:hAnsi="Open Sans"/>
            <w:sz w:val="22"/>
            <w:szCs w:val="22"/>
          </w:rPr>
          <w:t>rabalho com os indicadores-chave</w:t>
        </w:r>
      </w:hyperlink>
      <w:r w:rsidR="00AB2765" w:rsidRPr="002B6FC7">
        <w:rPr>
          <w:rStyle w:val="Hyperlink"/>
          <w:rFonts w:ascii="Open Sans" w:hAnsi="Open Sans"/>
          <w:sz w:val="22"/>
          <w:szCs w:val="22"/>
        </w:rPr>
        <w:t>,</w:t>
      </w:r>
      <w:r w:rsidRPr="002B6FC7">
        <w:rPr>
          <w:rFonts w:ascii="Open Sans" w:hAnsi="Open Sans"/>
          <w:sz w:val="22"/>
          <w:szCs w:val="22"/>
        </w:rPr>
        <w:t xml:space="preserve"> na página 7 do Manual Esfera).</w:t>
      </w:r>
    </w:p>
    <w:p w14:paraId="58B59DC1" w14:textId="35B14B0D" w:rsidR="00B31B77" w:rsidRPr="002B6FC7" w:rsidRDefault="004A080F" w:rsidP="00273017">
      <w:pPr>
        <w:pStyle w:val="NormalWeb"/>
        <w:spacing w:before="80" w:beforeAutospacing="0" w:after="80" w:afterAutospacing="0"/>
        <w:rPr>
          <w:rFonts w:ascii="Open Sans" w:hAnsi="Open Sans" w:cs="Open Sans"/>
          <w:sz w:val="22"/>
          <w:szCs w:val="22"/>
        </w:rPr>
      </w:pPr>
      <w:r w:rsidRPr="002B6FC7">
        <w:rPr>
          <w:rFonts w:ascii="Open Sans" w:hAnsi="Open Sans"/>
          <w:color w:val="000000"/>
          <w:sz w:val="22"/>
          <w:szCs w:val="22"/>
        </w:rPr>
        <w:t>Tentar alcançar metas</w:t>
      </w:r>
      <w:r w:rsidR="00B31B77" w:rsidRPr="002B6FC7">
        <w:rPr>
          <w:rFonts w:ascii="Open Sans" w:hAnsi="Open Sans"/>
          <w:color w:val="000000"/>
          <w:sz w:val="22"/>
          <w:szCs w:val="22"/>
        </w:rPr>
        <w:t xml:space="preserve"> em vez de normas é assumir que todos nascem com </w:t>
      </w:r>
      <w:r w:rsidR="00B31B77" w:rsidRPr="002B6FC7">
        <w:rPr>
          <w:rFonts w:ascii="Open Sans" w:hAnsi="Open Sans"/>
          <w:i/>
          <w:iCs/>
          <w:color w:val="000000"/>
          <w:sz w:val="22"/>
          <w:szCs w:val="22"/>
        </w:rPr>
        <w:t>necessidades</w:t>
      </w:r>
      <w:r w:rsidR="00B31B77" w:rsidRPr="002B6FC7">
        <w:rPr>
          <w:rFonts w:ascii="Open Sans" w:hAnsi="Open Sans"/>
          <w:color w:val="000000"/>
          <w:sz w:val="22"/>
          <w:szCs w:val="22"/>
        </w:rPr>
        <w:t xml:space="preserve"> iguais, em vez de </w:t>
      </w:r>
      <w:r w:rsidR="00B31B77" w:rsidRPr="002B6FC7">
        <w:rPr>
          <w:rFonts w:ascii="Open Sans" w:hAnsi="Open Sans"/>
          <w:i/>
          <w:iCs/>
          <w:color w:val="000000"/>
          <w:sz w:val="22"/>
          <w:szCs w:val="22"/>
        </w:rPr>
        <w:t>direitos</w:t>
      </w:r>
      <w:r w:rsidR="00B31B77" w:rsidRPr="002B6FC7">
        <w:rPr>
          <w:rFonts w:ascii="Open Sans" w:hAnsi="Open Sans"/>
          <w:color w:val="000000"/>
          <w:sz w:val="22"/>
          <w:szCs w:val="22"/>
        </w:rPr>
        <w:t xml:space="preserve"> iguais, </w:t>
      </w:r>
      <w:r w:rsidRPr="002B6FC7">
        <w:rPr>
          <w:rFonts w:ascii="Open Sans" w:hAnsi="Open Sans"/>
          <w:color w:val="000000"/>
          <w:sz w:val="22"/>
          <w:szCs w:val="22"/>
        </w:rPr>
        <w:t xml:space="preserve">o </w:t>
      </w:r>
      <w:r w:rsidR="00B31B77" w:rsidRPr="002B6FC7">
        <w:rPr>
          <w:rFonts w:ascii="Open Sans" w:hAnsi="Open Sans"/>
          <w:color w:val="000000"/>
          <w:sz w:val="22"/>
          <w:szCs w:val="22"/>
        </w:rPr>
        <w:t xml:space="preserve">que </w:t>
      </w:r>
      <w:r w:rsidR="00AB2765" w:rsidRPr="002B6FC7">
        <w:rPr>
          <w:rFonts w:ascii="Open Sans" w:hAnsi="Open Sans"/>
          <w:color w:val="000000"/>
          <w:sz w:val="22"/>
          <w:szCs w:val="22"/>
        </w:rPr>
        <w:t xml:space="preserve">constitui </w:t>
      </w:r>
      <w:r w:rsidR="00B31B77" w:rsidRPr="002B6FC7">
        <w:rPr>
          <w:rFonts w:ascii="Open Sans" w:hAnsi="Open Sans"/>
          <w:color w:val="000000"/>
          <w:sz w:val="22"/>
          <w:szCs w:val="22"/>
        </w:rPr>
        <w:t>um erro potencialmente prejudicial.</w:t>
      </w:r>
    </w:p>
    <w:p w14:paraId="10C560FC" w14:textId="7F266CF9" w:rsidR="009B077B" w:rsidRPr="002B6FC7" w:rsidRDefault="009B077B" w:rsidP="00273017">
      <w:pPr>
        <w:pStyle w:val="NormalWeb"/>
        <w:spacing w:before="80" w:beforeAutospacing="0" w:after="80" w:afterAutospacing="0"/>
        <w:rPr>
          <w:rFonts w:ascii="Open Sans" w:hAnsi="Open Sans" w:cs="Open Sans"/>
          <w:color w:val="000000"/>
          <w:sz w:val="22"/>
          <w:szCs w:val="22"/>
        </w:rPr>
      </w:pPr>
    </w:p>
    <w:p w14:paraId="0FB3D8F7" w14:textId="26AE6D3E" w:rsidR="009B077B" w:rsidRPr="001D3CE8" w:rsidRDefault="009B077B" w:rsidP="00273017">
      <w:pPr>
        <w:pStyle w:val="Heading2"/>
        <w:spacing w:before="80" w:after="80"/>
        <w:rPr>
          <w:rFonts w:ascii="Open Sans" w:hAnsi="Open Sans" w:cs="Open Sans"/>
          <w:b/>
          <w:bCs/>
          <w:color w:val="00A885"/>
          <w:sz w:val="23"/>
          <w:szCs w:val="23"/>
        </w:rPr>
      </w:pPr>
      <w:r w:rsidRPr="001D3CE8">
        <w:rPr>
          <w:rFonts w:ascii="Open Sans" w:hAnsi="Open Sans"/>
          <w:b/>
          <w:color w:val="00A885"/>
          <w:sz w:val="23"/>
          <w:szCs w:val="23"/>
        </w:rPr>
        <w:t>Sobre este recurso de aprendizagem</w:t>
      </w:r>
    </w:p>
    <w:p w14:paraId="4A71EC2D" w14:textId="6DC3798C" w:rsidR="00B31B77" w:rsidRPr="002B6FC7" w:rsidRDefault="00B31B77" w:rsidP="00273017">
      <w:pPr>
        <w:pStyle w:val="NormalWeb"/>
        <w:spacing w:before="80" w:beforeAutospacing="0" w:after="80" w:afterAutospacing="0"/>
        <w:rPr>
          <w:rFonts w:ascii="Open Sans" w:hAnsi="Open Sans" w:cs="Open Sans"/>
          <w:sz w:val="22"/>
          <w:szCs w:val="22"/>
        </w:rPr>
      </w:pPr>
      <w:r w:rsidRPr="002B6FC7">
        <w:rPr>
          <w:rFonts w:ascii="Open Sans" w:hAnsi="Open Sans"/>
          <w:color w:val="000000"/>
          <w:sz w:val="22"/>
          <w:szCs w:val="22"/>
        </w:rPr>
        <w:t xml:space="preserve">Este recurso de aprendizagem foi concebido para ajudar os </w:t>
      </w:r>
      <w:r w:rsidR="00665046" w:rsidRPr="002B6FC7">
        <w:rPr>
          <w:rFonts w:ascii="Open Sans" w:hAnsi="Open Sans"/>
          <w:color w:val="000000"/>
          <w:sz w:val="22"/>
          <w:szCs w:val="22"/>
        </w:rPr>
        <w:t>formandos</w:t>
      </w:r>
      <w:r w:rsidRPr="002B6FC7">
        <w:rPr>
          <w:rFonts w:ascii="Open Sans" w:hAnsi="Open Sans"/>
          <w:color w:val="000000"/>
          <w:sz w:val="22"/>
          <w:szCs w:val="22"/>
        </w:rPr>
        <w:t xml:space="preserve"> a fazer a distinção entre </w:t>
      </w:r>
      <w:r w:rsidRPr="002B6FC7">
        <w:rPr>
          <w:rFonts w:ascii="Open Sans" w:hAnsi="Open Sans"/>
          <w:b/>
          <w:bCs/>
          <w:color w:val="000000"/>
          <w:sz w:val="22"/>
          <w:szCs w:val="22"/>
        </w:rPr>
        <w:t>normas</w:t>
      </w:r>
      <w:r w:rsidRPr="002B6FC7">
        <w:rPr>
          <w:rFonts w:ascii="Open Sans" w:hAnsi="Open Sans"/>
          <w:color w:val="000000"/>
          <w:sz w:val="22"/>
          <w:szCs w:val="22"/>
        </w:rPr>
        <w:t xml:space="preserve"> e </w:t>
      </w:r>
      <w:r w:rsidRPr="002B6FC7">
        <w:rPr>
          <w:rFonts w:ascii="Open Sans" w:hAnsi="Open Sans"/>
          <w:b/>
          <w:bCs/>
          <w:color w:val="000000"/>
          <w:sz w:val="22"/>
          <w:szCs w:val="22"/>
        </w:rPr>
        <w:t>metas</w:t>
      </w:r>
      <w:r w:rsidRPr="002B6FC7">
        <w:rPr>
          <w:rFonts w:ascii="Open Sans" w:hAnsi="Open Sans"/>
          <w:color w:val="000000"/>
          <w:sz w:val="22"/>
          <w:szCs w:val="22"/>
        </w:rPr>
        <w:t xml:space="preserve">. Utiliza um conjunto de 12 imagens que foram </w:t>
      </w:r>
      <w:r w:rsidRPr="002B6FC7">
        <w:rPr>
          <w:rFonts w:ascii="Open Sans" w:hAnsi="Open Sans"/>
          <w:color w:val="000000"/>
          <w:sz w:val="22"/>
          <w:szCs w:val="22"/>
        </w:rPr>
        <w:lastRenderedPageBreak/>
        <w:t>inspiradas por uma ilustração original de Craig Froehle (</w:t>
      </w:r>
      <w:hyperlink r:id="rId15" w:history="1">
        <w:r w:rsidRPr="002B6FC7">
          <w:rPr>
            <w:rStyle w:val="Hyperlink"/>
            <w:rFonts w:ascii="Open Sans" w:hAnsi="Open Sans"/>
            <w:color w:val="1155CC"/>
            <w:sz w:val="22"/>
            <w:szCs w:val="22"/>
          </w:rPr>
          <w:t>The Evolution of an Accidental Meme | by Craig</w:t>
        </w:r>
      </w:hyperlink>
      <w:r w:rsidRPr="002B6FC7">
        <w:rPr>
          <w:rFonts w:ascii="Open Sans" w:hAnsi="Open Sans"/>
          <w:color w:val="000000"/>
          <w:sz w:val="22"/>
          <w:szCs w:val="22"/>
        </w:rPr>
        <w:t>).</w:t>
      </w:r>
    </w:p>
    <w:p w14:paraId="5B12195C" w14:textId="77777777" w:rsidR="00FC664B" w:rsidRDefault="00B31B77" w:rsidP="00FC664B">
      <w:pPr>
        <w:pStyle w:val="NormalWeb"/>
        <w:spacing w:before="80" w:beforeAutospacing="0" w:after="80" w:afterAutospacing="0"/>
        <w:rPr>
          <w:rFonts w:ascii="Open Sans" w:hAnsi="Open Sans"/>
          <w:color w:val="000000"/>
          <w:sz w:val="22"/>
          <w:szCs w:val="22"/>
        </w:rPr>
      </w:pPr>
      <w:r w:rsidRPr="002B6FC7">
        <w:rPr>
          <w:rFonts w:ascii="Open Sans" w:hAnsi="Open Sans"/>
          <w:color w:val="000000"/>
          <w:sz w:val="22"/>
          <w:szCs w:val="22"/>
        </w:rPr>
        <w:t>A melhor maneira de as pessoas aprenderem esta importante distinção é descobrirem</w:t>
      </w:r>
      <w:r w:rsidR="004A080F" w:rsidRPr="002B6FC7">
        <w:rPr>
          <w:rFonts w:ascii="Open Sans" w:hAnsi="Open Sans"/>
          <w:color w:val="000000"/>
          <w:sz w:val="22"/>
          <w:szCs w:val="22"/>
        </w:rPr>
        <w:t>-na</w:t>
      </w:r>
      <w:r w:rsidRPr="002B6FC7">
        <w:rPr>
          <w:rFonts w:ascii="Open Sans" w:hAnsi="Open Sans"/>
          <w:color w:val="000000"/>
          <w:sz w:val="22"/>
          <w:szCs w:val="22"/>
        </w:rPr>
        <w:t xml:space="preserve"> por si próprias, </w:t>
      </w:r>
      <w:r w:rsidR="004A080F" w:rsidRPr="002B6FC7">
        <w:rPr>
          <w:rFonts w:ascii="Open Sans" w:hAnsi="Open Sans"/>
          <w:color w:val="000000"/>
          <w:sz w:val="22"/>
          <w:szCs w:val="22"/>
        </w:rPr>
        <w:t xml:space="preserve">o que irá acontecer </w:t>
      </w:r>
      <w:r w:rsidRPr="002B6FC7">
        <w:rPr>
          <w:rFonts w:ascii="Open Sans" w:hAnsi="Open Sans"/>
          <w:color w:val="000000"/>
          <w:sz w:val="22"/>
          <w:szCs w:val="22"/>
        </w:rPr>
        <w:t xml:space="preserve">através da análise de algumas ou </w:t>
      </w:r>
      <w:r w:rsidR="004A080F" w:rsidRPr="002B6FC7">
        <w:rPr>
          <w:rFonts w:ascii="Open Sans" w:hAnsi="Open Sans"/>
          <w:color w:val="000000"/>
          <w:sz w:val="22"/>
          <w:szCs w:val="22"/>
        </w:rPr>
        <w:t xml:space="preserve">de </w:t>
      </w:r>
      <w:r w:rsidRPr="002B6FC7">
        <w:rPr>
          <w:rFonts w:ascii="Open Sans" w:hAnsi="Open Sans"/>
          <w:color w:val="000000"/>
          <w:sz w:val="22"/>
          <w:szCs w:val="22"/>
        </w:rPr>
        <w:t>todas estas 12 imagens. Esta atividade pode ser facilmente adaptada para workshops ou cursos de formação on-line ou presenciais.</w:t>
      </w:r>
    </w:p>
    <w:p w14:paraId="433B6E56" w14:textId="4CE1F149" w:rsidR="001B25E7" w:rsidRPr="002B6FC7" w:rsidRDefault="004A080F" w:rsidP="00273017">
      <w:pPr>
        <w:pStyle w:val="CommentText"/>
        <w:spacing w:beforeLines="80" w:before="192" w:afterLines="80" w:after="192"/>
        <w:rPr>
          <w:rFonts w:ascii="Open Sans" w:eastAsia="Times New Roman" w:hAnsi="Open Sans" w:cs="Open Sans"/>
          <w:color w:val="000000"/>
          <w:sz w:val="22"/>
          <w:szCs w:val="22"/>
        </w:rPr>
      </w:pPr>
      <w:r w:rsidRPr="002B6FC7">
        <w:rPr>
          <w:rFonts w:ascii="Open Sans" w:hAnsi="Open Sans"/>
          <w:color w:val="000000"/>
          <w:sz w:val="22"/>
          <w:szCs w:val="22"/>
        </w:rPr>
        <w:t xml:space="preserve">Os </w:t>
      </w:r>
      <w:r w:rsidRPr="002B6FC7">
        <w:rPr>
          <w:rFonts w:ascii="Open Sans" w:hAnsi="Open Sans"/>
          <w:i/>
          <w:iCs/>
          <w:color w:val="000000"/>
          <w:sz w:val="22"/>
          <w:szCs w:val="22"/>
        </w:rPr>
        <w:t xml:space="preserve">cartoons </w:t>
      </w:r>
      <w:r w:rsidRPr="002B6FC7">
        <w:rPr>
          <w:rFonts w:ascii="Open Sans" w:hAnsi="Open Sans"/>
          <w:color w:val="000000"/>
          <w:sz w:val="22"/>
          <w:szCs w:val="22"/>
        </w:rPr>
        <w:t>(</w:t>
      </w:r>
      <w:r w:rsidR="00F823C7" w:rsidRPr="002B6FC7">
        <w:rPr>
          <w:rFonts w:ascii="Open Sans" w:hAnsi="Open Sans"/>
          <w:color w:val="000000"/>
          <w:sz w:val="22"/>
          <w:szCs w:val="22"/>
        </w:rPr>
        <w:t>histórias em quadradinhos</w:t>
      </w:r>
      <w:r w:rsidRPr="002B6FC7">
        <w:rPr>
          <w:rFonts w:ascii="Open Sans" w:hAnsi="Open Sans"/>
          <w:color w:val="000000"/>
          <w:sz w:val="22"/>
          <w:szCs w:val="22"/>
        </w:rPr>
        <w:t>)</w:t>
      </w:r>
      <w:r w:rsidR="00F823C7" w:rsidRPr="002B6FC7">
        <w:rPr>
          <w:rFonts w:ascii="Open Sans" w:hAnsi="Open Sans"/>
          <w:color w:val="000000"/>
          <w:sz w:val="22"/>
          <w:szCs w:val="22"/>
        </w:rPr>
        <w:t xml:space="preserve"> baseiam-se num</w:t>
      </w:r>
      <w:r w:rsidRPr="002B6FC7">
        <w:rPr>
          <w:rFonts w:ascii="Open Sans" w:hAnsi="Open Sans"/>
          <w:color w:val="000000"/>
          <w:sz w:val="22"/>
          <w:szCs w:val="22"/>
        </w:rPr>
        <w:t>a norma</w:t>
      </w:r>
      <w:r w:rsidR="00F823C7" w:rsidRPr="002B6FC7">
        <w:rPr>
          <w:rFonts w:ascii="Open Sans" w:hAnsi="Open Sans"/>
          <w:color w:val="000000"/>
          <w:sz w:val="22"/>
          <w:szCs w:val="22"/>
        </w:rPr>
        <w:t xml:space="preserve"> imaginári</w:t>
      </w:r>
      <w:r w:rsidRPr="002B6FC7">
        <w:rPr>
          <w:rFonts w:ascii="Open Sans" w:hAnsi="Open Sans"/>
          <w:color w:val="000000"/>
          <w:sz w:val="22"/>
          <w:szCs w:val="22"/>
        </w:rPr>
        <w:t>a</w:t>
      </w:r>
      <w:r w:rsidR="00F823C7" w:rsidRPr="002B6FC7">
        <w:rPr>
          <w:rFonts w:ascii="Open Sans" w:hAnsi="Open Sans"/>
          <w:color w:val="000000"/>
          <w:sz w:val="22"/>
          <w:szCs w:val="22"/>
        </w:rPr>
        <w:t xml:space="preserve">: </w:t>
      </w:r>
      <w:r w:rsidR="00F823C7" w:rsidRPr="002B6FC7">
        <w:rPr>
          <w:rFonts w:ascii="Open Sans" w:hAnsi="Open Sans"/>
          <w:i/>
          <w:iCs/>
          <w:color w:val="000000"/>
          <w:sz w:val="22"/>
          <w:szCs w:val="22"/>
        </w:rPr>
        <w:t xml:space="preserve">As pessoas podem </w:t>
      </w:r>
      <w:r w:rsidR="00456C7C" w:rsidRPr="002B6FC7">
        <w:rPr>
          <w:rFonts w:ascii="Open Sans" w:hAnsi="Open Sans"/>
          <w:i/>
          <w:iCs/>
          <w:color w:val="000000"/>
          <w:sz w:val="22"/>
          <w:szCs w:val="22"/>
        </w:rPr>
        <w:t>observar</w:t>
      </w:r>
      <w:r w:rsidR="00F823C7" w:rsidRPr="002B6FC7">
        <w:rPr>
          <w:rFonts w:ascii="Open Sans" w:hAnsi="Open Sans"/>
          <w:i/>
          <w:iCs/>
          <w:color w:val="000000"/>
          <w:sz w:val="22"/>
          <w:szCs w:val="22"/>
        </w:rPr>
        <w:t xml:space="preserve"> a bela paisagem em segurança</w:t>
      </w:r>
      <w:r w:rsidR="00F823C7" w:rsidRPr="002B6FC7">
        <w:rPr>
          <w:rFonts w:ascii="Open Sans" w:hAnsi="Open Sans"/>
          <w:color w:val="000000"/>
          <w:sz w:val="22"/>
          <w:szCs w:val="22"/>
        </w:rPr>
        <w:t>. Contrariamente às normas do Manual Esfera, esta não se baseia nos direitos humanos. Foi escolhida porque é fácil de compreender e porque é fácil representar uma vasta gama de contextos.</w:t>
      </w:r>
    </w:p>
    <w:p w14:paraId="3F2C1297" w14:textId="12F26AFE" w:rsidR="001D6656" w:rsidRPr="002B6FC7" w:rsidRDefault="00A20587" w:rsidP="00273017">
      <w:pPr>
        <w:pStyle w:val="CommentText"/>
        <w:spacing w:beforeLines="80" w:before="192" w:afterLines="80" w:after="192"/>
        <w:rPr>
          <w:rFonts w:ascii="Open Sans" w:eastAsia="Times New Roman" w:hAnsi="Open Sans" w:cs="Open Sans"/>
          <w:color w:val="000000"/>
          <w:sz w:val="22"/>
          <w:szCs w:val="22"/>
        </w:rPr>
      </w:pPr>
      <w:r w:rsidRPr="002B6FC7">
        <w:rPr>
          <w:noProof/>
          <w:sz w:val="22"/>
          <w:szCs w:val="22"/>
        </w:rPr>
        <w:drawing>
          <wp:anchor distT="0" distB="0" distL="114300" distR="114300" simplePos="0" relativeHeight="251668480" behindDoc="0" locked="0" layoutInCell="1" allowOverlap="1" wp14:anchorId="2D8A2B2B" wp14:editId="133F9E98">
            <wp:simplePos x="0" y="0"/>
            <wp:positionH relativeFrom="margin">
              <wp:posOffset>0</wp:posOffset>
            </wp:positionH>
            <wp:positionV relativeFrom="paragraph">
              <wp:posOffset>33324</wp:posOffset>
            </wp:positionV>
            <wp:extent cx="1369695" cy="1016635"/>
            <wp:effectExtent l="0" t="0" r="1905" b="0"/>
            <wp:wrapSquare wrapText="bothSides"/>
            <wp:docPr id="11" name="Picture 11" descr="A picture containing text, screensho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picture containing text, screenshot&#10;&#10;Description automatically generated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625"/>
                    <a:stretch/>
                  </pic:blipFill>
                  <pic:spPr bwMode="auto">
                    <a:xfrm>
                      <a:off x="0" y="0"/>
                      <a:ext cx="1369695" cy="10166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41BA" w:rsidRPr="002B6FC7">
        <w:rPr>
          <w:rFonts w:ascii="Open Sans" w:hAnsi="Open Sans"/>
          <w:color w:val="000000"/>
          <w:sz w:val="22"/>
          <w:szCs w:val="22"/>
        </w:rPr>
        <w:t xml:space="preserve">O indicador </w:t>
      </w:r>
      <w:r w:rsidR="000A20C5" w:rsidRPr="002B6FC7">
        <w:rPr>
          <w:rFonts w:ascii="Open Sans" w:hAnsi="Open Sans"/>
          <w:color w:val="000000"/>
          <w:sz w:val="22"/>
          <w:szCs w:val="22"/>
        </w:rPr>
        <w:t>de meta</w:t>
      </w:r>
      <w:r w:rsidR="00A041BA" w:rsidRPr="002B6FC7">
        <w:rPr>
          <w:rFonts w:ascii="Open Sans" w:hAnsi="Open Sans"/>
          <w:color w:val="000000"/>
          <w:sz w:val="22"/>
          <w:szCs w:val="22"/>
        </w:rPr>
        <w:t xml:space="preserve"> </w:t>
      </w:r>
      <w:r w:rsidR="00A041BA" w:rsidRPr="002B6FC7">
        <w:rPr>
          <w:rFonts w:ascii="Open Sans" w:hAnsi="Open Sans"/>
          <w:i/>
          <w:color w:val="000000"/>
          <w:sz w:val="22"/>
          <w:szCs w:val="22"/>
        </w:rPr>
        <w:t>Número de caixas: 1 por pessoa</w:t>
      </w:r>
      <w:r w:rsidR="00A041BA" w:rsidRPr="002B6FC7">
        <w:rPr>
          <w:rFonts w:ascii="Open Sans" w:hAnsi="Open Sans"/>
          <w:color w:val="000000"/>
          <w:sz w:val="22"/>
          <w:szCs w:val="22"/>
        </w:rPr>
        <w:t xml:space="preserve"> não é propriamente um </w:t>
      </w:r>
      <w:r w:rsidR="00A041BA" w:rsidRPr="002B6FC7">
        <w:rPr>
          <w:rFonts w:ascii="Open Sans" w:hAnsi="Open Sans"/>
          <w:i/>
          <w:color w:val="000000"/>
          <w:sz w:val="22"/>
          <w:szCs w:val="22"/>
        </w:rPr>
        <w:t>bom</w:t>
      </w:r>
      <w:r w:rsidR="00A041BA" w:rsidRPr="002B6FC7">
        <w:rPr>
          <w:rFonts w:ascii="Open Sans" w:hAnsi="Open Sans"/>
          <w:color w:val="000000"/>
          <w:sz w:val="22"/>
          <w:szCs w:val="22"/>
        </w:rPr>
        <w:t xml:space="preserve"> indicador. Foi escolhido porque é fácil de </w:t>
      </w:r>
      <w:r w:rsidR="000A20C5" w:rsidRPr="002B6FC7">
        <w:rPr>
          <w:rFonts w:ascii="Open Sans" w:hAnsi="Open Sans"/>
          <w:color w:val="000000"/>
          <w:sz w:val="22"/>
          <w:szCs w:val="22"/>
        </w:rPr>
        <w:t>retratar</w:t>
      </w:r>
      <w:r w:rsidR="00A041BA" w:rsidRPr="002B6FC7">
        <w:rPr>
          <w:rFonts w:ascii="Open Sans" w:hAnsi="Open Sans"/>
          <w:color w:val="000000"/>
          <w:sz w:val="22"/>
          <w:szCs w:val="22"/>
        </w:rPr>
        <w:t xml:space="preserve"> e porque</w:t>
      </w:r>
      <w:r w:rsidR="000A20C5" w:rsidRPr="002B6FC7">
        <w:rPr>
          <w:rFonts w:ascii="Open Sans" w:hAnsi="Open Sans"/>
          <w:color w:val="000000"/>
          <w:sz w:val="22"/>
          <w:szCs w:val="22"/>
        </w:rPr>
        <w:t>,</w:t>
      </w:r>
      <w:r w:rsidR="00A041BA" w:rsidRPr="002B6FC7">
        <w:rPr>
          <w:rFonts w:ascii="Open Sans" w:hAnsi="Open Sans"/>
          <w:color w:val="000000"/>
          <w:sz w:val="22"/>
          <w:szCs w:val="22"/>
        </w:rPr>
        <w:t xml:space="preserve"> num cenário “normal”, 1 caixa por pessoa deve</w:t>
      </w:r>
      <w:r w:rsidR="000A20C5" w:rsidRPr="002B6FC7">
        <w:rPr>
          <w:rFonts w:ascii="Open Sans" w:hAnsi="Open Sans"/>
          <w:color w:val="000000"/>
          <w:sz w:val="22"/>
          <w:szCs w:val="22"/>
        </w:rPr>
        <w:t>ria</w:t>
      </w:r>
      <w:r w:rsidR="00A041BA" w:rsidRPr="002B6FC7">
        <w:rPr>
          <w:rFonts w:ascii="Open Sans" w:hAnsi="Open Sans"/>
          <w:color w:val="000000"/>
          <w:sz w:val="22"/>
          <w:szCs w:val="22"/>
        </w:rPr>
        <w:t xml:space="preserve"> permitir a todos </w:t>
      </w:r>
      <w:r w:rsidR="000A20C5" w:rsidRPr="002B6FC7">
        <w:rPr>
          <w:rFonts w:ascii="Open Sans" w:hAnsi="Open Sans"/>
          <w:color w:val="000000"/>
          <w:sz w:val="22"/>
          <w:szCs w:val="22"/>
        </w:rPr>
        <w:t xml:space="preserve">observar </w:t>
      </w:r>
      <w:r w:rsidR="00A041BA" w:rsidRPr="002B6FC7">
        <w:rPr>
          <w:rFonts w:ascii="Open Sans" w:hAnsi="Open Sans"/>
          <w:color w:val="000000"/>
          <w:sz w:val="22"/>
          <w:szCs w:val="22"/>
        </w:rPr>
        <w:t>a paisagem (desde que as caixas sejam distribuídas com base nas necessidades individuais, co</w:t>
      </w:r>
      <w:r w:rsidR="000A20C5" w:rsidRPr="002B6FC7">
        <w:rPr>
          <w:rFonts w:ascii="Open Sans" w:hAnsi="Open Sans"/>
          <w:color w:val="000000"/>
          <w:sz w:val="22"/>
          <w:szCs w:val="22"/>
        </w:rPr>
        <w:t xml:space="preserve">nforme </w:t>
      </w:r>
      <w:r w:rsidR="00A041BA" w:rsidRPr="002B6FC7">
        <w:rPr>
          <w:rFonts w:ascii="Open Sans" w:hAnsi="Open Sans"/>
          <w:color w:val="000000"/>
          <w:sz w:val="22"/>
          <w:szCs w:val="22"/>
        </w:rPr>
        <w:t>ilustrado).</w:t>
      </w:r>
    </w:p>
    <w:p w14:paraId="4771F1C0" w14:textId="09632FA1" w:rsidR="007A1CCB" w:rsidRPr="002B6FC7" w:rsidRDefault="00F823C7" w:rsidP="00273017">
      <w:pPr>
        <w:pStyle w:val="CommentText"/>
        <w:spacing w:beforeLines="80" w:before="192" w:afterLines="80" w:after="192"/>
        <w:rPr>
          <w:rFonts w:ascii="Open Sans" w:eastAsia="Times New Roman" w:hAnsi="Open Sans" w:cs="Open Sans"/>
          <w:color w:val="000000"/>
          <w:sz w:val="22"/>
          <w:szCs w:val="22"/>
        </w:rPr>
      </w:pPr>
      <w:r w:rsidRPr="002B6FC7">
        <w:rPr>
          <w:rFonts w:ascii="Open Sans" w:hAnsi="Open Sans"/>
          <w:color w:val="000000"/>
          <w:sz w:val="22"/>
          <w:szCs w:val="22"/>
        </w:rPr>
        <w:t xml:space="preserve">O debate </w:t>
      </w:r>
      <w:r w:rsidR="000A20C5" w:rsidRPr="002B6FC7">
        <w:rPr>
          <w:rFonts w:ascii="Open Sans" w:hAnsi="Open Sans"/>
          <w:color w:val="000000"/>
          <w:sz w:val="22"/>
          <w:szCs w:val="22"/>
        </w:rPr>
        <w:t xml:space="preserve">de análise </w:t>
      </w:r>
      <w:r w:rsidRPr="002B6FC7">
        <w:rPr>
          <w:rFonts w:ascii="Open Sans" w:hAnsi="Open Sans"/>
          <w:color w:val="000000"/>
          <w:sz w:val="22"/>
          <w:szCs w:val="22"/>
        </w:rPr>
        <w:t xml:space="preserve">da atividade (ver </w:t>
      </w:r>
      <w:hyperlink w:anchor="Debrief" w:history="1">
        <w:r w:rsidR="00EE18FB" w:rsidRPr="002B6FC7">
          <w:rPr>
            <w:rStyle w:val="Hyperlink"/>
            <w:rFonts w:ascii="Open Sans" w:hAnsi="Open Sans"/>
            <w:sz w:val="22"/>
            <w:szCs w:val="22"/>
          </w:rPr>
          <w:t>Debate em plenário</w:t>
        </w:r>
      </w:hyperlink>
      <w:r w:rsidRPr="002B6FC7">
        <w:rPr>
          <w:rFonts w:ascii="Open Sans" w:hAnsi="Open Sans"/>
          <w:color w:val="000000"/>
          <w:sz w:val="22"/>
          <w:szCs w:val="22"/>
        </w:rPr>
        <w:t>) deve</w:t>
      </w:r>
      <w:r w:rsidR="000A20C5" w:rsidRPr="002B6FC7">
        <w:rPr>
          <w:rFonts w:ascii="Open Sans" w:hAnsi="Open Sans"/>
          <w:color w:val="000000"/>
          <w:sz w:val="22"/>
          <w:szCs w:val="22"/>
        </w:rPr>
        <w:t>rá</w:t>
      </w:r>
      <w:r w:rsidRPr="002B6FC7">
        <w:rPr>
          <w:rFonts w:ascii="Open Sans" w:hAnsi="Open Sans"/>
          <w:color w:val="000000"/>
          <w:sz w:val="22"/>
          <w:szCs w:val="22"/>
        </w:rPr>
        <w:t xml:space="preserve"> incluir um</w:t>
      </w:r>
      <w:r w:rsidR="000A20C5" w:rsidRPr="002B6FC7">
        <w:rPr>
          <w:rFonts w:ascii="Open Sans" w:hAnsi="Open Sans"/>
          <w:color w:val="000000"/>
          <w:sz w:val="22"/>
          <w:szCs w:val="22"/>
        </w:rPr>
        <w:t xml:space="preserve">a discussão </w:t>
      </w:r>
      <w:r w:rsidRPr="002B6FC7">
        <w:rPr>
          <w:rFonts w:ascii="Open Sans" w:hAnsi="Open Sans"/>
          <w:color w:val="000000"/>
          <w:sz w:val="22"/>
          <w:szCs w:val="22"/>
        </w:rPr>
        <w:t xml:space="preserve">sobre o contexto (incluindo o facto de que não existe </w:t>
      </w:r>
      <w:r w:rsidR="000A20C5" w:rsidRPr="002B6FC7">
        <w:rPr>
          <w:rFonts w:ascii="Open Sans" w:hAnsi="Open Sans"/>
          <w:color w:val="000000"/>
          <w:sz w:val="22"/>
          <w:szCs w:val="22"/>
        </w:rPr>
        <w:t xml:space="preserve">aquilo que se designa como um </w:t>
      </w:r>
      <w:r w:rsidRPr="002B6FC7">
        <w:rPr>
          <w:rFonts w:ascii="Open Sans" w:hAnsi="Open Sans"/>
          <w:color w:val="000000"/>
          <w:sz w:val="22"/>
          <w:szCs w:val="22"/>
        </w:rPr>
        <w:t>contexto “normal”); e poder</w:t>
      </w:r>
      <w:r w:rsidR="000A20C5" w:rsidRPr="002B6FC7">
        <w:rPr>
          <w:rFonts w:ascii="Open Sans" w:hAnsi="Open Sans"/>
          <w:color w:val="000000"/>
          <w:sz w:val="22"/>
          <w:szCs w:val="22"/>
        </w:rPr>
        <w:t>á</w:t>
      </w:r>
      <w:r w:rsidRPr="002B6FC7">
        <w:rPr>
          <w:rFonts w:ascii="Open Sans" w:hAnsi="Open Sans"/>
          <w:color w:val="000000"/>
          <w:sz w:val="22"/>
          <w:szCs w:val="22"/>
        </w:rPr>
        <w:t xml:space="preserve"> incluir d</w:t>
      </w:r>
      <w:r w:rsidR="00EB373C" w:rsidRPr="002B6FC7">
        <w:rPr>
          <w:rFonts w:ascii="Open Sans" w:hAnsi="Open Sans"/>
          <w:color w:val="000000"/>
          <w:sz w:val="22"/>
          <w:szCs w:val="22"/>
        </w:rPr>
        <w:t xml:space="preserve">iscussões </w:t>
      </w:r>
      <w:r w:rsidRPr="002B6FC7">
        <w:rPr>
          <w:rFonts w:ascii="Open Sans" w:hAnsi="Open Sans"/>
          <w:color w:val="000000"/>
          <w:sz w:val="22"/>
          <w:szCs w:val="22"/>
        </w:rPr>
        <w:t xml:space="preserve">sobre a adequação deste indicador e/ou </w:t>
      </w:r>
      <w:r w:rsidR="00C45697" w:rsidRPr="002B6FC7">
        <w:rPr>
          <w:rFonts w:ascii="Open Sans" w:hAnsi="Open Sans"/>
          <w:color w:val="000000"/>
          <w:sz w:val="22"/>
          <w:szCs w:val="22"/>
        </w:rPr>
        <w:t xml:space="preserve">de </w:t>
      </w:r>
      <w:r w:rsidRPr="002B6FC7">
        <w:rPr>
          <w:rFonts w:ascii="Open Sans" w:hAnsi="Open Sans"/>
          <w:color w:val="000000"/>
          <w:sz w:val="22"/>
          <w:szCs w:val="22"/>
        </w:rPr>
        <w:t>que outros indicadores seriam apropriados para esta norma.</w:t>
      </w:r>
    </w:p>
    <w:p w14:paraId="39A87221" w14:textId="07C77ADD" w:rsidR="002E2543" w:rsidRPr="002B6FC7" w:rsidRDefault="002E2543" w:rsidP="00273017">
      <w:pPr>
        <w:pStyle w:val="NormalWeb"/>
        <w:spacing w:beforeLines="80" w:before="192" w:beforeAutospacing="0" w:afterLines="80" w:after="192" w:afterAutospacing="0"/>
        <w:rPr>
          <w:rFonts w:ascii="Open Sans" w:hAnsi="Open Sans"/>
          <w:color w:val="000000"/>
          <w:sz w:val="22"/>
          <w:szCs w:val="22"/>
        </w:rPr>
      </w:pPr>
      <w:r w:rsidRPr="002B6FC7">
        <w:rPr>
          <w:rFonts w:ascii="Open Sans" w:hAnsi="Open Sans"/>
          <w:color w:val="000000"/>
          <w:sz w:val="22"/>
          <w:szCs w:val="22"/>
        </w:rPr>
        <w:t>O guia de atividade abaixo é apenas uma sugestão. Pode</w:t>
      </w:r>
      <w:r w:rsidR="00EB373C" w:rsidRPr="002B6FC7">
        <w:rPr>
          <w:rFonts w:ascii="Open Sans" w:hAnsi="Open Sans"/>
          <w:color w:val="000000"/>
          <w:sz w:val="22"/>
          <w:szCs w:val="22"/>
        </w:rPr>
        <w:t xml:space="preserve">rá livremente </w:t>
      </w:r>
      <w:r w:rsidRPr="002B6FC7">
        <w:rPr>
          <w:rFonts w:ascii="Open Sans" w:hAnsi="Open Sans"/>
          <w:color w:val="000000"/>
          <w:sz w:val="22"/>
          <w:szCs w:val="22"/>
        </w:rPr>
        <w:t xml:space="preserve">utilizar </w:t>
      </w:r>
      <w:r w:rsidR="00EB373C" w:rsidRPr="002B6FC7">
        <w:rPr>
          <w:rFonts w:ascii="Open Sans" w:hAnsi="Open Sans"/>
          <w:color w:val="000000"/>
          <w:sz w:val="22"/>
          <w:szCs w:val="22"/>
        </w:rPr>
        <w:t>o</w:t>
      </w:r>
      <w:r w:rsidRPr="002B6FC7">
        <w:rPr>
          <w:rFonts w:ascii="Open Sans" w:hAnsi="Open Sans"/>
          <w:color w:val="000000"/>
          <w:sz w:val="22"/>
          <w:szCs w:val="22"/>
        </w:rPr>
        <w:t xml:space="preserve">s </w:t>
      </w:r>
      <w:r w:rsidR="00EB373C" w:rsidRPr="002B6FC7">
        <w:rPr>
          <w:rFonts w:ascii="Open Sans" w:hAnsi="Open Sans"/>
          <w:i/>
          <w:iCs/>
          <w:color w:val="000000"/>
          <w:sz w:val="22"/>
          <w:szCs w:val="22"/>
        </w:rPr>
        <w:t>cartoons</w:t>
      </w:r>
      <w:r w:rsidR="00EB373C" w:rsidRPr="002B6FC7">
        <w:rPr>
          <w:rFonts w:ascii="Open Sans" w:hAnsi="Open Sans"/>
          <w:color w:val="000000"/>
          <w:sz w:val="22"/>
          <w:szCs w:val="22"/>
        </w:rPr>
        <w:t xml:space="preserve"> de o</w:t>
      </w:r>
      <w:r w:rsidRPr="002B6FC7">
        <w:rPr>
          <w:rFonts w:ascii="Open Sans" w:hAnsi="Open Sans"/>
          <w:color w:val="000000"/>
          <w:sz w:val="22"/>
          <w:szCs w:val="22"/>
        </w:rPr>
        <w:t>utras formas e</w:t>
      </w:r>
      <w:r w:rsidR="00665046" w:rsidRPr="002B6FC7">
        <w:rPr>
          <w:rFonts w:ascii="Open Sans" w:hAnsi="Open Sans"/>
          <w:color w:val="000000"/>
          <w:sz w:val="22"/>
          <w:szCs w:val="22"/>
        </w:rPr>
        <w:t>,</w:t>
      </w:r>
      <w:r w:rsidRPr="002B6FC7">
        <w:rPr>
          <w:rFonts w:ascii="Open Sans" w:hAnsi="Open Sans"/>
          <w:color w:val="000000"/>
          <w:sz w:val="22"/>
          <w:szCs w:val="22"/>
        </w:rPr>
        <w:t xml:space="preserve"> por favor</w:t>
      </w:r>
      <w:r w:rsidR="00665046" w:rsidRPr="002B6FC7">
        <w:rPr>
          <w:rFonts w:ascii="Open Sans" w:hAnsi="Open Sans"/>
          <w:color w:val="000000"/>
          <w:sz w:val="22"/>
          <w:szCs w:val="22"/>
        </w:rPr>
        <w:t>,</w:t>
      </w:r>
      <w:r w:rsidRPr="002B6FC7">
        <w:rPr>
          <w:rFonts w:ascii="Open Sans" w:hAnsi="Open Sans"/>
          <w:color w:val="000000"/>
          <w:sz w:val="22"/>
          <w:szCs w:val="22"/>
        </w:rPr>
        <w:t xml:space="preserve"> partilhe as suas ideias connosco em </w:t>
      </w:r>
      <w:hyperlink r:id="rId16" w:history="1">
        <w:r w:rsidR="00665046" w:rsidRPr="002B6FC7">
          <w:rPr>
            <w:rStyle w:val="Hyperlink"/>
            <w:rFonts w:ascii="Open Sans" w:hAnsi="Open Sans"/>
            <w:sz w:val="22"/>
            <w:szCs w:val="22"/>
          </w:rPr>
          <w:t>learning@spherestandards.org</w:t>
        </w:r>
      </w:hyperlink>
      <w:r w:rsidRPr="002B6FC7">
        <w:rPr>
          <w:rFonts w:ascii="Open Sans" w:hAnsi="Open Sans"/>
          <w:color w:val="000000"/>
          <w:sz w:val="22"/>
          <w:szCs w:val="22"/>
        </w:rPr>
        <w:t>.</w:t>
      </w:r>
    </w:p>
    <w:p w14:paraId="0AC127A9" w14:textId="77777777" w:rsidR="004D6D62" w:rsidRPr="002B6FC7" w:rsidRDefault="004D6D62" w:rsidP="00273017">
      <w:pPr>
        <w:pStyle w:val="NormalWeb"/>
        <w:spacing w:beforeLines="80" w:before="192" w:beforeAutospacing="0" w:afterLines="80" w:after="192" w:afterAutospacing="0"/>
        <w:rPr>
          <w:rFonts w:ascii="Open Sans" w:hAnsi="Open Sans" w:cs="Open Sans"/>
          <w:sz w:val="22"/>
          <w:szCs w:val="22"/>
        </w:rPr>
      </w:pPr>
    </w:p>
    <w:p w14:paraId="3D731572" w14:textId="0A12FE05" w:rsidR="00B31B77" w:rsidRPr="001D3CE8" w:rsidRDefault="001D6656" w:rsidP="00273017">
      <w:pPr>
        <w:pStyle w:val="Heading2"/>
        <w:spacing w:before="80" w:after="80"/>
        <w:rPr>
          <w:rFonts w:ascii="Open Sans" w:hAnsi="Open Sans" w:cs="Open Sans"/>
          <w:color w:val="00A885"/>
          <w:sz w:val="23"/>
          <w:szCs w:val="23"/>
        </w:rPr>
      </w:pPr>
      <w:r w:rsidRPr="001D3CE8">
        <w:rPr>
          <w:rFonts w:ascii="Open Sans" w:hAnsi="Open Sans"/>
          <w:b/>
          <w:color w:val="00A885"/>
          <w:sz w:val="23"/>
          <w:szCs w:val="23"/>
        </w:rPr>
        <w:t>Guia de atividade</w:t>
      </w:r>
    </w:p>
    <w:p w14:paraId="030A89F7" w14:textId="77777777" w:rsidR="00B31B77" w:rsidRPr="002B6FC7" w:rsidRDefault="00B31B77" w:rsidP="00273017">
      <w:pPr>
        <w:pStyle w:val="NormalWeb"/>
        <w:numPr>
          <w:ilvl w:val="0"/>
          <w:numId w:val="7"/>
        </w:numPr>
        <w:spacing w:before="80" w:beforeAutospacing="0" w:after="80" w:afterAutospacing="0"/>
        <w:ind w:left="360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2B6FC7">
        <w:rPr>
          <w:rFonts w:ascii="Open Sans" w:hAnsi="Open Sans"/>
          <w:color w:val="000000"/>
          <w:sz w:val="22"/>
          <w:szCs w:val="22"/>
        </w:rPr>
        <w:t>Divida os participantes em grupos e atribua a cada grupo algumas imagens.</w:t>
      </w:r>
    </w:p>
    <w:p w14:paraId="465B6A26" w14:textId="74D69334" w:rsidR="00B31B77" w:rsidRPr="002B6FC7" w:rsidRDefault="00B31B77" w:rsidP="00273017">
      <w:pPr>
        <w:pStyle w:val="NormalWeb"/>
        <w:spacing w:before="80" w:beforeAutospacing="0" w:after="80" w:afterAutospacing="0"/>
        <w:ind w:left="360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2B6FC7">
        <w:rPr>
          <w:rFonts w:ascii="Open Sans" w:hAnsi="Open Sans"/>
          <w:color w:val="000000"/>
          <w:sz w:val="22"/>
          <w:szCs w:val="22"/>
        </w:rPr>
        <w:t>As imagens pode</w:t>
      </w:r>
      <w:r w:rsidR="00EB373C" w:rsidRPr="002B6FC7">
        <w:rPr>
          <w:rFonts w:ascii="Open Sans" w:hAnsi="Open Sans"/>
          <w:color w:val="000000"/>
          <w:sz w:val="22"/>
          <w:szCs w:val="22"/>
        </w:rPr>
        <w:t xml:space="preserve">rão </w:t>
      </w:r>
      <w:r w:rsidRPr="002B6FC7">
        <w:rPr>
          <w:rFonts w:ascii="Open Sans" w:hAnsi="Open Sans"/>
          <w:color w:val="000000"/>
          <w:sz w:val="22"/>
          <w:szCs w:val="22"/>
        </w:rPr>
        <w:t>ser atribuídas aleatoriamente ou agrupadas manualmente.</w:t>
      </w:r>
    </w:p>
    <w:p w14:paraId="3C040E19" w14:textId="1DE9D78C" w:rsidR="00B31B77" w:rsidRPr="002B6FC7" w:rsidRDefault="00B31B77" w:rsidP="00273017">
      <w:pPr>
        <w:pStyle w:val="NormalWeb"/>
        <w:numPr>
          <w:ilvl w:val="0"/>
          <w:numId w:val="7"/>
        </w:numPr>
        <w:spacing w:before="80" w:beforeAutospacing="0" w:after="80" w:afterAutospacing="0"/>
        <w:ind w:left="360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2B6FC7">
        <w:rPr>
          <w:rFonts w:ascii="Open Sans" w:hAnsi="Open Sans"/>
          <w:color w:val="000000"/>
          <w:sz w:val="22"/>
          <w:szCs w:val="22"/>
        </w:rPr>
        <w:t xml:space="preserve">Inicialmente, peça aos grupos que simplesmente </w:t>
      </w:r>
      <w:r w:rsidR="00EB373C" w:rsidRPr="002B6FC7">
        <w:rPr>
          <w:rFonts w:ascii="Open Sans" w:hAnsi="Open Sans"/>
          <w:color w:val="000000"/>
          <w:sz w:val="22"/>
          <w:szCs w:val="22"/>
        </w:rPr>
        <w:t xml:space="preserve">discutam </w:t>
      </w:r>
      <w:r w:rsidRPr="002B6FC7">
        <w:rPr>
          <w:rFonts w:ascii="Open Sans" w:hAnsi="Open Sans"/>
          <w:color w:val="000000"/>
          <w:sz w:val="22"/>
          <w:szCs w:val="22"/>
        </w:rPr>
        <w:t>o que está a acontecer nas suas imagens.</w:t>
      </w:r>
    </w:p>
    <w:p w14:paraId="029D9AD8" w14:textId="59921FAE" w:rsidR="00B31B77" w:rsidRDefault="00B31B77" w:rsidP="00273017">
      <w:pPr>
        <w:pStyle w:val="NormalWeb"/>
        <w:spacing w:before="80" w:beforeAutospacing="0" w:after="80" w:afterAutospacing="0"/>
        <w:ind w:left="360"/>
        <w:textAlignment w:val="baseline"/>
        <w:rPr>
          <w:rFonts w:ascii="Open Sans" w:hAnsi="Open Sans"/>
          <w:color w:val="000000"/>
          <w:sz w:val="22"/>
          <w:szCs w:val="22"/>
        </w:rPr>
      </w:pPr>
      <w:r w:rsidRPr="002B6FC7">
        <w:rPr>
          <w:rFonts w:ascii="Open Sans" w:hAnsi="Open Sans"/>
          <w:color w:val="000000"/>
          <w:sz w:val="22"/>
          <w:szCs w:val="22"/>
        </w:rPr>
        <w:t>Est</w:t>
      </w:r>
      <w:r w:rsidR="00EB373C" w:rsidRPr="002B6FC7">
        <w:rPr>
          <w:rFonts w:ascii="Open Sans" w:hAnsi="Open Sans"/>
          <w:color w:val="000000"/>
          <w:sz w:val="22"/>
          <w:szCs w:val="22"/>
        </w:rPr>
        <w:t>a</w:t>
      </w:r>
      <w:r w:rsidRPr="002B6FC7">
        <w:rPr>
          <w:rFonts w:ascii="Open Sans" w:hAnsi="Open Sans"/>
          <w:color w:val="000000"/>
          <w:sz w:val="22"/>
          <w:szCs w:val="22"/>
        </w:rPr>
        <w:t xml:space="preserve"> é um</w:t>
      </w:r>
      <w:r w:rsidR="00EB373C" w:rsidRPr="002B6FC7">
        <w:rPr>
          <w:rFonts w:ascii="Open Sans" w:hAnsi="Open Sans"/>
          <w:color w:val="000000"/>
          <w:sz w:val="22"/>
          <w:szCs w:val="22"/>
        </w:rPr>
        <w:t>a</w:t>
      </w:r>
      <w:r w:rsidRPr="002B6FC7">
        <w:rPr>
          <w:rFonts w:ascii="Open Sans" w:hAnsi="Open Sans"/>
          <w:color w:val="000000"/>
          <w:sz w:val="22"/>
          <w:szCs w:val="22"/>
        </w:rPr>
        <w:t xml:space="preserve"> d</w:t>
      </w:r>
      <w:r w:rsidR="00EB373C" w:rsidRPr="002B6FC7">
        <w:rPr>
          <w:rFonts w:ascii="Open Sans" w:hAnsi="Open Sans"/>
          <w:color w:val="000000"/>
          <w:sz w:val="22"/>
          <w:szCs w:val="22"/>
        </w:rPr>
        <w:t>iscussão s</w:t>
      </w:r>
      <w:r w:rsidRPr="002B6FC7">
        <w:rPr>
          <w:rFonts w:ascii="Open Sans" w:hAnsi="Open Sans"/>
          <w:color w:val="000000"/>
          <w:sz w:val="22"/>
          <w:szCs w:val="22"/>
        </w:rPr>
        <w:t xml:space="preserve">obre contexto. </w:t>
      </w:r>
      <w:r w:rsidR="00EB373C" w:rsidRPr="002B6FC7">
        <w:rPr>
          <w:rFonts w:ascii="Open Sans" w:hAnsi="Open Sans"/>
          <w:color w:val="000000"/>
          <w:sz w:val="22"/>
          <w:szCs w:val="22"/>
        </w:rPr>
        <w:t>P</w:t>
      </w:r>
      <w:r w:rsidRPr="002B6FC7">
        <w:rPr>
          <w:rFonts w:ascii="Open Sans" w:hAnsi="Open Sans"/>
          <w:color w:val="000000"/>
          <w:sz w:val="22"/>
          <w:szCs w:val="22"/>
        </w:rPr>
        <w:t>odem ser</w:t>
      </w:r>
      <w:r w:rsidR="00EB373C" w:rsidRPr="002B6FC7">
        <w:rPr>
          <w:rFonts w:ascii="Open Sans" w:hAnsi="Open Sans"/>
          <w:color w:val="000000"/>
          <w:sz w:val="22"/>
          <w:szCs w:val="22"/>
        </w:rPr>
        <w:t xml:space="preserve"> assumidas algumas suposições</w:t>
      </w:r>
      <w:r w:rsidRPr="002B6FC7">
        <w:rPr>
          <w:rFonts w:ascii="Open Sans" w:hAnsi="Open Sans"/>
          <w:color w:val="000000"/>
          <w:sz w:val="22"/>
          <w:szCs w:val="22"/>
        </w:rPr>
        <w:t xml:space="preserve"> com base nesta informação visual, mas </w:t>
      </w:r>
      <w:r w:rsidR="00EB373C" w:rsidRPr="002B6FC7">
        <w:rPr>
          <w:rFonts w:ascii="Open Sans" w:hAnsi="Open Sans"/>
          <w:color w:val="000000"/>
          <w:sz w:val="22"/>
          <w:szCs w:val="22"/>
        </w:rPr>
        <w:t xml:space="preserve">existem </w:t>
      </w:r>
      <w:r w:rsidRPr="002B6FC7">
        <w:rPr>
          <w:rFonts w:ascii="Open Sans" w:hAnsi="Open Sans"/>
          <w:color w:val="000000"/>
          <w:sz w:val="22"/>
          <w:szCs w:val="22"/>
        </w:rPr>
        <w:t xml:space="preserve">muitos outros fatores contextuais que não podem ser conhecidos. Por exemplo, o que </w:t>
      </w:r>
      <w:r w:rsidR="00EB373C" w:rsidRPr="002B6FC7">
        <w:rPr>
          <w:rFonts w:ascii="Open Sans" w:hAnsi="Open Sans"/>
          <w:color w:val="000000"/>
          <w:sz w:val="22"/>
          <w:szCs w:val="22"/>
        </w:rPr>
        <w:t xml:space="preserve">é que </w:t>
      </w:r>
      <w:r w:rsidRPr="002B6FC7">
        <w:rPr>
          <w:rFonts w:ascii="Open Sans" w:hAnsi="Open Sans"/>
          <w:color w:val="000000"/>
          <w:sz w:val="22"/>
          <w:szCs w:val="22"/>
        </w:rPr>
        <w:t xml:space="preserve">está </w:t>
      </w:r>
      <w:r w:rsidR="00C45697" w:rsidRPr="002B6FC7">
        <w:rPr>
          <w:rFonts w:ascii="Open Sans" w:hAnsi="Open Sans"/>
          <w:color w:val="000000"/>
          <w:sz w:val="22"/>
          <w:szCs w:val="22"/>
        </w:rPr>
        <w:t xml:space="preserve">exatamente </w:t>
      </w:r>
      <w:r w:rsidRPr="002B6FC7">
        <w:rPr>
          <w:rFonts w:ascii="Open Sans" w:hAnsi="Open Sans"/>
          <w:color w:val="000000"/>
          <w:sz w:val="22"/>
          <w:szCs w:val="22"/>
        </w:rPr>
        <w:t xml:space="preserve">a acontecer </w:t>
      </w:r>
      <w:r w:rsidR="00EB373C" w:rsidRPr="002B6FC7">
        <w:rPr>
          <w:rFonts w:ascii="Open Sans" w:hAnsi="Open Sans"/>
          <w:color w:val="000000"/>
          <w:sz w:val="22"/>
          <w:szCs w:val="22"/>
        </w:rPr>
        <w:t xml:space="preserve">do lado de </w:t>
      </w:r>
      <w:r w:rsidRPr="002B6FC7">
        <w:rPr>
          <w:rFonts w:ascii="Open Sans" w:hAnsi="Open Sans"/>
          <w:color w:val="000000"/>
          <w:sz w:val="22"/>
          <w:szCs w:val="22"/>
        </w:rPr>
        <w:t>fora d</w:t>
      </w:r>
      <w:r w:rsidR="00EB373C" w:rsidRPr="002B6FC7">
        <w:rPr>
          <w:rFonts w:ascii="Open Sans" w:hAnsi="Open Sans"/>
          <w:color w:val="000000"/>
          <w:sz w:val="22"/>
          <w:szCs w:val="22"/>
        </w:rPr>
        <w:t>o quadro</w:t>
      </w:r>
      <w:r w:rsidRPr="002B6FC7">
        <w:rPr>
          <w:rFonts w:ascii="Open Sans" w:hAnsi="Open Sans"/>
          <w:color w:val="000000"/>
          <w:sz w:val="22"/>
          <w:szCs w:val="22"/>
        </w:rPr>
        <w:t>?</w:t>
      </w:r>
    </w:p>
    <w:p w14:paraId="55D63E0F" w14:textId="1717BC37" w:rsidR="00FC664B" w:rsidRDefault="00FC664B">
      <w:pPr>
        <w:spacing w:after="160" w:line="259" w:lineRule="auto"/>
        <w:rPr>
          <w:rFonts w:ascii="Open Sans" w:eastAsia="Times New Roman" w:hAnsi="Open Sans" w:cs="Times New Roman"/>
          <w:color w:val="000000"/>
        </w:rPr>
      </w:pPr>
      <w:r>
        <w:rPr>
          <w:rFonts w:ascii="Open Sans" w:hAnsi="Open Sans"/>
          <w:color w:val="000000"/>
        </w:rPr>
        <w:br w:type="page"/>
      </w:r>
    </w:p>
    <w:p w14:paraId="734A0810" w14:textId="7C3B671E" w:rsidR="00B31B77" w:rsidRPr="002B6FC7" w:rsidRDefault="00B31B77" w:rsidP="00273017">
      <w:pPr>
        <w:pStyle w:val="NormalWeb"/>
        <w:numPr>
          <w:ilvl w:val="0"/>
          <w:numId w:val="7"/>
        </w:numPr>
        <w:spacing w:before="80" w:beforeAutospacing="0" w:after="80" w:afterAutospacing="0"/>
        <w:ind w:left="360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2B6FC7">
        <w:rPr>
          <w:rFonts w:ascii="Open Sans" w:hAnsi="Open Sans"/>
          <w:color w:val="000000"/>
          <w:sz w:val="22"/>
          <w:szCs w:val="22"/>
        </w:rPr>
        <w:lastRenderedPageBreak/>
        <w:t>A seguir, partilhe as seguintes informações com os participantes...</w:t>
      </w:r>
    </w:p>
    <w:p w14:paraId="0DEFDFD7" w14:textId="77777777" w:rsidR="004D6D62" w:rsidRPr="002B6FC7" w:rsidRDefault="004D6D62" w:rsidP="00273017">
      <w:pPr>
        <w:pStyle w:val="NormalWeb"/>
        <w:spacing w:before="80" w:beforeAutospacing="0" w:after="80" w:afterAutospacing="0"/>
        <w:ind w:left="360"/>
        <w:textAlignment w:val="baseline"/>
        <w:rPr>
          <w:rFonts w:ascii="Open Sans" w:hAnsi="Open Sans" w:cs="Open Sans"/>
          <w:color w:val="000000"/>
          <w:sz w:val="22"/>
          <w:szCs w:val="22"/>
        </w:rPr>
      </w:pPr>
    </w:p>
    <w:tbl>
      <w:tblPr>
        <w:tblW w:w="0" w:type="auto"/>
        <w:tblInd w:w="3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95"/>
      </w:tblGrid>
      <w:tr w:rsidR="00B31B77" w:rsidRPr="002B6FC7" w14:paraId="05064C0B" w14:textId="77777777" w:rsidTr="00E00373">
        <w:trPr>
          <w:trHeight w:val="978"/>
        </w:trPr>
        <w:tc>
          <w:tcPr>
            <w:tcW w:w="8195" w:type="dxa"/>
            <w:tcBorders>
              <w:top w:val="single" w:sz="12" w:space="0" w:color="00A885"/>
              <w:bottom w:val="single" w:sz="12" w:space="0" w:color="00A885"/>
            </w:tcBorders>
            <w:shd w:val="clear" w:color="auto" w:fill="E7FF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B832A6" w14:textId="7106E638" w:rsidR="001B4956" w:rsidRPr="002B6FC7" w:rsidRDefault="00B31B77" w:rsidP="00273017">
            <w:pPr>
              <w:pStyle w:val="NormalWeb"/>
              <w:spacing w:before="160" w:beforeAutospacing="0" w:after="80" w:afterAutospacing="0"/>
              <w:ind w:left="161"/>
              <w:rPr>
                <w:rFonts w:ascii="Open Sans Semibold" w:hAnsi="Open Sans Semibold" w:cs="Open Sans Semibold"/>
                <w:color w:val="00A885"/>
                <w:sz w:val="22"/>
                <w:szCs w:val="22"/>
              </w:rPr>
            </w:pPr>
            <w:r w:rsidRPr="002B6FC7">
              <w:rPr>
                <w:rFonts w:ascii="Open Sans Semibold" w:hAnsi="Open Sans Semibold"/>
                <w:color w:val="00A885"/>
                <w:sz w:val="22"/>
                <w:szCs w:val="22"/>
              </w:rPr>
              <w:t>Norma:</w:t>
            </w:r>
          </w:p>
          <w:p w14:paraId="599A06DE" w14:textId="4A32310C" w:rsidR="00B31B77" w:rsidRPr="002B6FC7" w:rsidRDefault="00B31B77" w:rsidP="00273017">
            <w:pPr>
              <w:pStyle w:val="NormalWeb"/>
              <w:spacing w:before="80" w:beforeAutospacing="0" w:after="80" w:afterAutospacing="0"/>
              <w:ind w:left="161"/>
              <w:rPr>
                <w:rFonts w:ascii="Open Sans" w:hAnsi="Open Sans" w:cs="Open Sans"/>
                <w:sz w:val="22"/>
                <w:szCs w:val="22"/>
              </w:rPr>
            </w:pPr>
            <w:r w:rsidRPr="002B6FC7">
              <w:rPr>
                <w:rFonts w:ascii="Open Sans" w:hAnsi="Open Sans"/>
                <w:sz w:val="22"/>
                <w:szCs w:val="22"/>
              </w:rPr>
              <w:t xml:space="preserve">As pessoas podem </w:t>
            </w:r>
            <w:r w:rsidR="00EB373C" w:rsidRPr="002B6FC7">
              <w:rPr>
                <w:rFonts w:ascii="Open Sans" w:hAnsi="Open Sans"/>
                <w:sz w:val="22"/>
                <w:szCs w:val="22"/>
              </w:rPr>
              <w:t xml:space="preserve">observar </w:t>
            </w:r>
            <w:r w:rsidRPr="002B6FC7">
              <w:rPr>
                <w:rFonts w:ascii="Open Sans" w:hAnsi="Open Sans"/>
                <w:sz w:val="22"/>
                <w:szCs w:val="22"/>
              </w:rPr>
              <w:t>a bela paisagem em segurança</w:t>
            </w:r>
          </w:p>
        </w:tc>
      </w:tr>
      <w:tr w:rsidR="000D6A5C" w:rsidRPr="002B6FC7" w14:paraId="3DE08910" w14:textId="77777777" w:rsidTr="00E00373">
        <w:trPr>
          <w:trHeight w:val="1374"/>
        </w:trPr>
        <w:tc>
          <w:tcPr>
            <w:tcW w:w="8195" w:type="dxa"/>
            <w:tcBorders>
              <w:top w:val="single" w:sz="12" w:space="0" w:color="00A885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A5037" w14:textId="263A96F0" w:rsidR="000D6A5C" w:rsidRPr="002B6FC7" w:rsidRDefault="000D6A5C" w:rsidP="00273017">
            <w:pPr>
              <w:pStyle w:val="NormalWeb"/>
              <w:spacing w:before="160" w:beforeAutospacing="0" w:after="80" w:afterAutospacing="0"/>
              <w:ind w:left="161"/>
              <w:rPr>
                <w:rFonts w:ascii="Open Sans Semibold" w:hAnsi="Open Sans Semibold" w:cs="Open Sans Semibold"/>
                <w:color w:val="00A885"/>
                <w:sz w:val="22"/>
                <w:szCs w:val="22"/>
              </w:rPr>
            </w:pPr>
            <w:r w:rsidRPr="002B6FC7">
              <w:rPr>
                <w:rFonts w:ascii="Open Sans Semibold" w:hAnsi="Open Sans Semibold"/>
                <w:color w:val="00A885"/>
                <w:sz w:val="22"/>
                <w:szCs w:val="22"/>
              </w:rPr>
              <w:t>Indicadores-chave</w:t>
            </w:r>
          </w:p>
          <w:p w14:paraId="66D44A22" w14:textId="30BD2B23" w:rsidR="000D6A5C" w:rsidRPr="002B6FC7" w:rsidRDefault="000D6A5C" w:rsidP="00273017">
            <w:pPr>
              <w:pStyle w:val="NormalWeb"/>
              <w:spacing w:before="80" w:beforeAutospacing="0" w:after="80" w:afterAutospacing="0"/>
              <w:ind w:left="161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2B6FC7">
              <w:rPr>
                <w:rFonts w:ascii="Open Sans" w:hAnsi="Open Sans"/>
                <w:b/>
                <w:sz w:val="22"/>
                <w:szCs w:val="22"/>
              </w:rPr>
              <w:t>Número de caixas</w:t>
            </w:r>
          </w:p>
          <w:p w14:paraId="2E0CD8A9" w14:textId="01A238A9" w:rsidR="004D6D62" w:rsidRPr="002B6FC7" w:rsidRDefault="000D6A5C" w:rsidP="00E00373">
            <w:pPr>
              <w:pStyle w:val="NormalWeb"/>
              <w:numPr>
                <w:ilvl w:val="0"/>
                <w:numId w:val="26"/>
              </w:numPr>
              <w:spacing w:before="80" w:beforeAutospacing="0" w:after="80" w:afterAutospacing="0"/>
              <w:rPr>
                <w:rFonts w:ascii="Open Sans Semibold" w:hAnsi="Open Sans Semibold" w:cs="Open Sans Semibold"/>
                <w:color w:val="00A885"/>
                <w:sz w:val="22"/>
                <w:szCs w:val="22"/>
              </w:rPr>
            </w:pPr>
            <w:r w:rsidRPr="002B6FC7">
              <w:rPr>
                <w:rFonts w:ascii="Open Sans" w:hAnsi="Open Sans"/>
                <w:sz w:val="22"/>
                <w:szCs w:val="22"/>
              </w:rPr>
              <w:t>1 por pessoa</w:t>
            </w:r>
          </w:p>
        </w:tc>
      </w:tr>
    </w:tbl>
    <w:p w14:paraId="70A9A1E8" w14:textId="77777777" w:rsidR="00E00373" w:rsidRPr="002B6FC7" w:rsidRDefault="00E00373" w:rsidP="00273017">
      <w:pPr>
        <w:pStyle w:val="NormalWeb"/>
        <w:spacing w:before="80" w:beforeAutospacing="0" w:after="80" w:afterAutospacing="0"/>
        <w:ind w:left="360"/>
        <w:rPr>
          <w:rFonts w:ascii="Open Sans" w:hAnsi="Open Sans"/>
          <w:color w:val="000000"/>
          <w:sz w:val="22"/>
          <w:szCs w:val="22"/>
        </w:rPr>
      </w:pPr>
    </w:p>
    <w:p w14:paraId="5ADB68AC" w14:textId="47645F52" w:rsidR="00B31B77" w:rsidRPr="002B6FC7" w:rsidRDefault="0040078F" w:rsidP="00273017">
      <w:pPr>
        <w:pStyle w:val="NormalWeb"/>
        <w:spacing w:before="80" w:beforeAutospacing="0" w:after="80" w:afterAutospacing="0"/>
        <w:ind w:left="360"/>
        <w:rPr>
          <w:rFonts w:ascii="Open Sans" w:hAnsi="Open Sans" w:cs="Open Sans"/>
          <w:sz w:val="22"/>
          <w:szCs w:val="22"/>
        </w:rPr>
      </w:pPr>
      <w:r w:rsidRPr="002B6FC7">
        <w:rPr>
          <w:rFonts w:ascii="Open Sans" w:hAnsi="Open Sans"/>
          <w:color w:val="000000"/>
          <w:sz w:val="22"/>
          <w:szCs w:val="22"/>
        </w:rPr>
        <w:t>... e peça-lhes que respondam às seguintes perguntas (para cada imagem):</w:t>
      </w:r>
    </w:p>
    <w:p w14:paraId="2E4B80D4" w14:textId="00F20D75" w:rsidR="00B31B77" w:rsidRPr="002B6FC7" w:rsidRDefault="00B31B77" w:rsidP="00273017">
      <w:pPr>
        <w:pStyle w:val="NormalWeb"/>
        <w:numPr>
          <w:ilvl w:val="0"/>
          <w:numId w:val="10"/>
        </w:numPr>
        <w:spacing w:before="80" w:beforeAutospacing="0" w:after="0" w:afterAutospacing="0"/>
        <w:ind w:left="720" w:hanging="270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2B6FC7">
        <w:rPr>
          <w:rFonts w:ascii="Open Sans" w:hAnsi="Open Sans"/>
          <w:color w:val="000000"/>
          <w:sz w:val="22"/>
          <w:szCs w:val="22"/>
        </w:rPr>
        <w:t xml:space="preserve">A Norma está a ser </w:t>
      </w:r>
      <w:r w:rsidR="001532EC" w:rsidRPr="002B6FC7">
        <w:rPr>
          <w:rFonts w:ascii="Open Sans" w:hAnsi="Open Sans"/>
          <w:color w:val="000000"/>
          <w:sz w:val="22"/>
          <w:szCs w:val="22"/>
        </w:rPr>
        <w:t>cumprida</w:t>
      </w:r>
      <w:r w:rsidRPr="002B6FC7">
        <w:rPr>
          <w:rFonts w:ascii="Open Sans" w:hAnsi="Open Sans"/>
          <w:color w:val="000000"/>
          <w:sz w:val="22"/>
          <w:szCs w:val="22"/>
        </w:rPr>
        <w:t>? (Sim/Não/Talvez)</w:t>
      </w:r>
    </w:p>
    <w:p w14:paraId="2199FF89" w14:textId="1D3FA30D" w:rsidR="00B31B77" w:rsidRPr="002B6FC7" w:rsidRDefault="00B31B77" w:rsidP="00273017">
      <w:pPr>
        <w:pStyle w:val="NormalWeb"/>
        <w:spacing w:before="0" w:beforeAutospacing="0" w:after="0" w:afterAutospacing="0"/>
        <w:ind w:left="720"/>
        <w:rPr>
          <w:rFonts w:ascii="Open Sans" w:hAnsi="Open Sans" w:cs="Open Sans"/>
          <w:sz w:val="22"/>
          <w:szCs w:val="22"/>
        </w:rPr>
      </w:pPr>
      <w:r w:rsidRPr="002B6FC7">
        <w:rPr>
          <w:rFonts w:ascii="Open Sans" w:hAnsi="Open Sans"/>
          <w:color w:val="000000"/>
          <w:sz w:val="22"/>
          <w:szCs w:val="22"/>
        </w:rPr>
        <w:t>Deve</w:t>
      </w:r>
      <w:r w:rsidR="00BD1474" w:rsidRPr="002B6FC7">
        <w:rPr>
          <w:rFonts w:ascii="Open Sans" w:hAnsi="Open Sans"/>
          <w:color w:val="000000"/>
          <w:sz w:val="22"/>
          <w:szCs w:val="22"/>
        </w:rPr>
        <w:t>rá</w:t>
      </w:r>
      <w:r w:rsidRPr="002B6FC7">
        <w:rPr>
          <w:rFonts w:ascii="Open Sans" w:hAnsi="Open Sans"/>
          <w:color w:val="000000"/>
          <w:sz w:val="22"/>
          <w:szCs w:val="22"/>
        </w:rPr>
        <w:t xml:space="preserve"> ser óbvio </w:t>
      </w:r>
      <w:r w:rsidR="00BD1474" w:rsidRPr="002B6FC7">
        <w:rPr>
          <w:rFonts w:ascii="Open Sans" w:hAnsi="Open Sans"/>
          <w:color w:val="000000"/>
          <w:sz w:val="22"/>
          <w:szCs w:val="22"/>
        </w:rPr>
        <w:t xml:space="preserve">dizer </w:t>
      </w:r>
      <w:r w:rsidRPr="002B6FC7">
        <w:rPr>
          <w:rFonts w:ascii="Open Sans" w:hAnsi="Open Sans"/>
          <w:color w:val="000000"/>
          <w:sz w:val="22"/>
          <w:szCs w:val="22"/>
        </w:rPr>
        <w:t xml:space="preserve">se as pessoas podem ou não ver a paisagem, mas </w:t>
      </w:r>
      <w:r w:rsidR="00BD1474" w:rsidRPr="002B6FC7">
        <w:rPr>
          <w:rFonts w:ascii="Open Sans" w:hAnsi="Open Sans"/>
          <w:color w:val="000000"/>
          <w:sz w:val="22"/>
          <w:szCs w:val="22"/>
        </w:rPr>
        <w:t xml:space="preserve">dizer </w:t>
      </w:r>
      <w:r w:rsidRPr="002B6FC7">
        <w:rPr>
          <w:rFonts w:ascii="Open Sans" w:hAnsi="Open Sans"/>
          <w:color w:val="000000"/>
          <w:sz w:val="22"/>
          <w:szCs w:val="22"/>
        </w:rPr>
        <w:t xml:space="preserve">se </w:t>
      </w:r>
      <w:r w:rsidR="00BD1474" w:rsidRPr="002B6FC7">
        <w:rPr>
          <w:rFonts w:ascii="Open Sans" w:hAnsi="Open Sans"/>
          <w:color w:val="000000"/>
          <w:sz w:val="22"/>
          <w:szCs w:val="22"/>
        </w:rPr>
        <w:t xml:space="preserve">elas </w:t>
      </w:r>
      <w:r w:rsidRPr="002B6FC7">
        <w:rPr>
          <w:rFonts w:ascii="Open Sans" w:hAnsi="Open Sans"/>
          <w:color w:val="000000"/>
          <w:sz w:val="22"/>
          <w:szCs w:val="22"/>
        </w:rPr>
        <w:t xml:space="preserve">estão </w:t>
      </w:r>
      <w:r w:rsidRPr="002B6FC7">
        <w:rPr>
          <w:rFonts w:ascii="Open Sans" w:hAnsi="Open Sans"/>
          <w:i/>
          <w:iCs/>
          <w:color w:val="000000"/>
          <w:sz w:val="22"/>
          <w:szCs w:val="22"/>
        </w:rPr>
        <w:t>em segurança</w:t>
      </w:r>
      <w:r w:rsidRPr="002B6FC7">
        <w:rPr>
          <w:rFonts w:ascii="Open Sans" w:hAnsi="Open Sans"/>
          <w:color w:val="000000"/>
          <w:sz w:val="22"/>
          <w:szCs w:val="22"/>
        </w:rPr>
        <w:t xml:space="preserve"> pode ser menos evidente.</w:t>
      </w:r>
    </w:p>
    <w:p w14:paraId="2BECFF4A" w14:textId="77777777" w:rsidR="00B31B77" w:rsidRPr="002B6FC7" w:rsidRDefault="00B31B77" w:rsidP="00273017">
      <w:pPr>
        <w:pStyle w:val="NormalWeb"/>
        <w:numPr>
          <w:ilvl w:val="0"/>
          <w:numId w:val="11"/>
        </w:numPr>
        <w:spacing w:before="0" w:beforeAutospacing="0" w:after="0" w:afterAutospacing="0"/>
        <w:ind w:hanging="270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2B6FC7">
        <w:rPr>
          <w:rFonts w:ascii="Open Sans" w:hAnsi="Open Sans"/>
          <w:color w:val="000000"/>
          <w:sz w:val="22"/>
          <w:szCs w:val="22"/>
        </w:rPr>
        <w:t>Qual a leitura do indicador, ou seja, o número de caixas? (0, 1, 2, etc.)</w:t>
      </w:r>
    </w:p>
    <w:p w14:paraId="3E0A8F87" w14:textId="1FA231C6" w:rsidR="00B31B77" w:rsidRPr="002B6FC7" w:rsidRDefault="00B31B77" w:rsidP="00273017">
      <w:pPr>
        <w:pStyle w:val="NormalWeb"/>
        <w:numPr>
          <w:ilvl w:val="0"/>
          <w:numId w:val="12"/>
        </w:numPr>
        <w:spacing w:before="0" w:beforeAutospacing="0" w:after="0" w:afterAutospacing="0"/>
        <w:ind w:left="720" w:hanging="270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2B6FC7">
        <w:rPr>
          <w:rFonts w:ascii="Open Sans" w:hAnsi="Open Sans"/>
          <w:color w:val="000000"/>
          <w:sz w:val="22"/>
          <w:szCs w:val="22"/>
        </w:rPr>
        <w:t xml:space="preserve">A </w:t>
      </w:r>
      <w:r w:rsidR="00695205" w:rsidRPr="002B6FC7">
        <w:rPr>
          <w:rFonts w:ascii="Open Sans" w:hAnsi="Open Sans"/>
          <w:color w:val="000000"/>
          <w:sz w:val="22"/>
          <w:szCs w:val="22"/>
        </w:rPr>
        <w:t>m</w:t>
      </w:r>
      <w:r w:rsidRPr="002B6FC7">
        <w:rPr>
          <w:rFonts w:ascii="Open Sans" w:hAnsi="Open Sans"/>
          <w:color w:val="000000"/>
          <w:sz w:val="22"/>
          <w:szCs w:val="22"/>
        </w:rPr>
        <w:t>eta está a ser atingida? (Sim/Não/Talvez)</w:t>
      </w:r>
    </w:p>
    <w:p w14:paraId="3630F91F" w14:textId="77777777" w:rsidR="00B31B77" w:rsidRPr="002B6FC7" w:rsidRDefault="00B31B77" w:rsidP="00273017">
      <w:pPr>
        <w:pStyle w:val="NormalWeb"/>
        <w:numPr>
          <w:ilvl w:val="0"/>
          <w:numId w:val="13"/>
        </w:numPr>
        <w:spacing w:before="0" w:beforeAutospacing="0" w:after="0" w:afterAutospacing="0"/>
        <w:ind w:left="720" w:hanging="270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2B6FC7">
        <w:rPr>
          <w:rFonts w:ascii="Open Sans" w:hAnsi="Open Sans"/>
          <w:color w:val="000000"/>
          <w:sz w:val="22"/>
          <w:szCs w:val="22"/>
        </w:rPr>
        <w:t>A meta é apropriada para a situação/o contexto? (Sim/Não/Talvez)</w:t>
      </w:r>
    </w:p>
    <w:p w14:paraId="0FD1F441" w14:textId="56EAE500" w:rsidR="00B31B77" w:rsidRPr="002B6FC7" w:rsidRDefault="00B31B77" w:rsidP="00273017">
      <w:pPr>
        <w:pStyle w:val="NormalWeb"/>
        <w:numPr>
          <w:ilvl w:val="0"/>
          <w:numId w:val="14"/>
        </w:numPr>
        <w:spacing w:before="0" w:beforeAutospacing="0" w:after="80" w:afterAutospacing="0"/>
        <w:ind w:left="720" w:hanging="270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2B6FC7">
        <w:rPr>
          <w:rFonts w:ascii="Open Sans" w:hAnsi="Open Sans"/>
          <w:color w:val="000000"/>
          <w:sz w:val="22"/>
          <w:szCs w:val="22"/>
        </w:rPr>
        <w:t xml:space="preserve">Que ações poderia empreender para alcançar a </w:t>
      </w:r>
      <w:r w:rsidRPr="002B6FC7">
        <w:rPr>
          <w:rFonts w:ascii="Open Sans" w:hAnsi="Open Sans"/>
          <w:b/>
          <w:bCs/>
          <w:color w:val="000000"/>
          <w:sz w:val="22"/>
          <w:szCs w:val="22"/>
        </w:rPr>
        <w:t>norma</w:t>
      </w:r>
      <w:r w:rsidRPr="002B6FC7">
        <w:rPr>
          <w:rFonts w:ascii="Open Sans" w:hAnsi="Open Sans"/>
          <w:color w:val="000000"/>
          <w:sz w:val="22"/>
          <w:szCs w:val="22"/>
        </w:rPr>
        <w:t>?</w:t>
      </w:r>
    </w:p>
    <w:p w14:paraId="12260F6B" w14:textId="592A30C5" w:rsidR="00017C37" w:rsidRPr="002B6FC7" w:rsidRDefault="00017C37" w:rsidP="00273017">
      <w:pPr>
        <w:pStyle w:val="NormalWeb"/>
        <w:spacing w:before="0" w:beforeAutospacing="0" w:after="80" w:afterAutospacing="0"/>
        <w:textAlignment w:val="baseline"/>
        <w:rPr>
          <w:rFonts w:ascii="Open Sans" w:hAnsi="Open Sans" w:cs="Open Sans"/>
          <w:color w:val="000000"/>
          <w:sz w:val="22"/>
          <w:szCs w:val="22"/>
        </w:rPr>
      </w:pPr>
    </w:p>
    <w:p w14:paraId="04941ADD" w14:textId="315BE951" w:rsidR="00B31B77" w:rsidRPr="002B6FC7" w:rsidRDefault="00B31B77" w:rsidP="00273017">
      <w:pPr>
        <w:pStyle w:val="NormalWeb"/>
        <w:numPr>
          <w:ilvl w:val="0"/>
          <w:numId w:val="7"/>
        </w:numPr>
        <w:spacing w:before="80" w:beforeAutospacing="0" w:after="80" w:afterAutospacing="0"/>
        <w:ind w:left="360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bookmarkStart w:id="0" w:name="Debrief"/>
      <w:r w:rsidRPr="002B6FC7">
        <w:rPr>
          <w:rFonts w:ascii="Open Sans" w:hAnsi="Open Sans"/>
          <w:color w:val="000000"/>
          <w:sz w:val="22"/>
          <w:szCs w:val="22"/>
        </w:rPr>
        <w:t>Debate em plenário</w:t>
      </w:r>
      <w:bookmarkEnd w:id="0"/>
      <w:r w:rsidRPr="002B6FC7">
        <w:rPr>
          <w:rFonts w:ascii="Open Sans" w:hAnsi="Open Sans"/>
          <w:color w:val="000000"/>
          <w:sz w:val="22"/>
          <w:szCs w:val="22"/>
        </w:rPr>
        <w:t>.</w:t>
      </w:r>
    </w:p>
    <w:p w14:paraId="40D73B12" w14:textId="05AC511C" w:rsidR="00B31B77" w:rsidRPr="002B6FC7" w:rsidRDefault="00B31B77" w:rsidP="00273017">
      <w:pPr>
        <w:pStyle w:val="NormalWeb"/>
        <w:spacing w:before="80" w:beforeAutospacing="0" w:after="80" w:afterAutospacing="0"/>
        <w:ind w:left="360"/>
        <w:rPr>
          <w:rFonts w:ascii="Open Sans" w:hAnsi="Open Sans" w:cs="Open Sans"/>
          <w:sz w:val="22"/>
          <w:szCs w:val="22"/>
        </w:rPr>
      </w:pPr>
      <w:r w:rsidRPr="002B6FC7">
        <w:rPr>
          <w:rFonts w:ascii="Open Sans" w:hAnsi="Open Sans"/>
          <w:color w:val="000000"/>
          <w:sz w:val="22"/>
          <w:szCs w:val="22"/>
        </w:rPr>
        <w:t xml:space="preserve">Esta fase requer preparação e experiência. Esta conversa pode tomar muitos rumos. As perguntas </w:t>
      </w:r>
      <w:r w:rsidR="00C954DD" w:rsidRPr="002B6FC7">
        <w:rPr>
          <w:rFonts w:ascii="Open Sans" w:hAnsi="Open Sans"/>
          <w:color w:val="000000"/>
          <w:sz w:val="22"/>
          <w:szCs w:val="22"/>
        </w:rPr>
        <w:t xml:space="preserve">de </w:t>
      </w:r>
      <w:r w:rsidRPr="002B6FC7">
        <w:rPr>
          <w:rFonts w:ascii="Open Sans" w:hAnsi="Open Sans"/>
          <w:color w:val="000000"/>
          <w:sz w:val="22"/>
          <w:szCs w:val="22"/>
        </w:rPr>
        <w:t>orienta</w:t>
      </w:r>
      <w:r w:rsidR="00C954DD" w:rsidRPr="002B6FC7">
        <w:rPr>
          <w:rFonts w:ascii="Open Sans" w:hAnsi="Open Sans"/>
          <w:color w:val="000000"/>
          <w:sz w:val="22"/>
          <w:szCs w:val="22"/>
        </w:rPr>
        <w:t xml:space="preserve">ção </w:t>
      </w:r>
      <w:r w:rsidRPr="002B6FC7">
        <w:rPr>
          <w:rFonts w:ascii="Open Sans" w:hAnsi="Open Sans"/>
          <w:color w:val="000000"/>
          <w:sz w:val="22"/>
          <w:szCs w:val="22"/>
        </w:rPr>
        <w:t>poderiam incluir:</w:t>
      </w:r>
    </w:p>
    <w:p w14:paraId="1C01F084" w14:textId="77777777" w:rsidR="00B31B77" w:rsidRPr="002B6FC7" w:rsidRDefault="00B31B77" w:rsidP="00273017">
      <w:pPr>
        <w:pStyle w:val="NormalWeb"/>
        <w:numPr>
          <w:ilvl w:val="0"/>
          <w:numId w:val="16"/>
        </w:numPr>
        <w:spacing w:before="80" w:beforeAutospacing="0" w:after="0" w:afterAutospacing="0"/>
        <w:ind w:left="810" w:hanging="450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2B6FC7">
        <w:rPr>
          <w:rFonts w:ascii="Open Sans" w:hAnsi="Open Sans"/>
          <w:color w:val="000000"/>
          <w:sz w:val="22"/>
          <w:szCs w:val="22"/>
        </w:rPr>
        <w:t>Por que razão é necessário ter indicadores?</w:t>
      </w:r>
    </w:p>
    <w:p w14:paraId="1174BCAA" w14:textId="77777777" w:rsidR="00B31B77" w:rsidRPr="002B6FC7" w:rsidRDefault="00B31B77" w:rsidP="00273017">
      <w:pPr>
        <w:pStyle w:val="NormalWeb"/>
        <w:numPr>
          <w:ilvl w:val="0"/>
          <w:numId w:val="16"/>
        </w:numPr>
        <w:spacing w:before="0" w:beforeAutospacing="0" w:after="0" w:afterAutospacing="0"/>
        <w:ind w:left="810" w:hanging="450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2B6FC7">
        <w:rPr>
          <w:rFonts w:ascii="Open Sans" w:hAnsi="Open Sans"/>
          <w:color w:val="000000"/>
          <w:sz w:val="22"/>
          <w:szCs w:val="22"/>
        </w:rPr>
        <w:t>Por que razão é necessário ter metas?</w:t>
      </w:r>
    </w:p>
    <w:p w14:paraId="46768EE3" w14:textId="77777777" w:rsidR="00B31B77" w:rsidRPr="002B6FC7" w:rsidRDefault="00B31B77" w:rsidP="00273017">
      <w:pPr>
        <w:pStyle w:val="NormalWeb"/>
        <w:numPr>
          <w:ilvl w:val="0"/>
          <w:numId w:val="16"/>
        </w:numPr>
        <w:spacing w:before="0" w:beforeAutospacing="0" w:after="0" w:afterAutospacing="0"/>
        <w:ind w:left="810" w:hanging="450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2B6FC7">
        <w:rPr>
          <w:rFonts w:ascii="Open Sans" w:hAnsi="Open Sans"/>
          <w:color w:val="000000"/>
          <w:sz w:val="22"/>
          <w:szCs w:val="22"/>
        </w:rPr>
        <w:t>Que outros indicadores poderiam ser apropriados para medir o progresso em relação a esta norma?</w:t>
      </w:r>
    </w:p>
    <w:p w14:paraId="4D547F18" w14:textId="274E7E5B" w:rsidR="00B31B77" w:rsidRPr="002B6FC7" w:rsidRDefault="00C954DD" w:rsidP="00273017">
      <w:pPr>
        <w:pStyle w:val="NormalWeb"/>
        <w:numPr>
          <w:ilvl w:val="0"/>
          <w:numId w:val="16"/>
        </w:numPr>
        <w:spacing w:before="0" w:beforeAutospacing="0" w:after="0" w:afterAutospacing="0"/>
        <w:ind w:left="810" w:hanging="450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2B6FC7">
        <w:rPr>
          <w:rFonts w:ascii="Open Sans" w:hAnsi="Open Sans"/>
          <w:color w:val="000000"/>
          <w:sz w:val="22"/>
          <w:szCs w:val="22"/>
        </w:rPr>
        <w:t xml:space="preserve">De que forma é que </w:t>
      </w:r>
      <w:r w:rsidR="00B31B77" w:rsidRPr="002B6FC7">
        <w:rPr>
          <w:rFonts w:ascii="Open Sans" w:hAnsi="Open Sans"/>
          <w:color w:val="000000"/>
          <w:sz w:val="22"/>
          <w:szCs w:val="22"/>
        </w:rPr>
        <w:t>a segurança e a proteção</w:t>
      </w:r>
      <w:r w:rsidRPr="002B6FC7">
        <w:rPr>
          <w:rFonts w:ascii="Open Sans" w:hAnsi="Open Sans"/>
          <w:color w:val="000000"/>
          <w:sz w:val="22"/>
          <w:szCs w:val="22"/>
        </w:rPr>
        <w:t xml:space="preserve"> podem ser definidas e medidas</w:t>
      </w:r>
      <w:r w:rsidR="00B31B77" w:rsidRPr="002B6FC7">
        <w:rPr>
          <w:rFonts w:ascii="Open Sans" w:hAnsi="Open Sans"/>
          <w:color w:val="000000"/>
          <w:sz w:val="22"/>
          <w:szCs w:val="22"/>
        </w:rPr>
        <w:t>?</w:t>
      </w:r>
    </w:p>
    <w:p w14:paraId="3D9C9363" w14:textId="77777777" w:rsidR="00B31B77" w:rsidRPr="002B6FC7" w:rsidRDefault="00B31B77" w:rsidP="00273017">
      <w:pPr>
        <w:rPr>
          <w:rFonts w:ascii="Open Sans" w:hAnsi="Open Sans" w:cs="Open Sans"/>
        </w:rPr>
      </w:pPr>
    </w:p>
    <w:p w14:paraId="3ACF045F" w14:textId="7139A381" w:rsidR="00B31B77" w:rsidRPr="002B6FC7" w:rsidRDefault="00B31B77" w:rsidP="00273017">
      <w:pPr>
        <w:pStyle w:val="NormalWeb"/>
        <w:spacing w:before="80" w:beforeAutospacing="0" w:after="80" w:afterAutospacing="0"/>
        <w:ind w:left="360"/>
        <w:rPr>
          <w:rFonts w:ascii="Open Sans" w:hAnsi="Open Sans" w:cs="Open Sans"/>
          <w:sz w:val="22"/>
          <w:szCs w:val="22"/>
        </w:rPr>
      </w:pPr>
      <w:r w:rsidRPr="002B6FC7">
        <w:rPr>
          <w:rFonts w:ascii="Open Sans" w:hAnsi="Open Sans"/>
          <w:color w:val="000000"/>
          <w:sz w:val="22"/>
          <w:szCs w:val="22"/>
        </w:rPr>
        <w:t xml:space="preserve">No âmbito deste debate, devem ser abordados alguns temas </w:t>
      </w:r>
      <w:r w:rsidR="00C954DD" w:rsidRPr="002B6FC7">
        <w:rPr>
          <w:rFonts w:ascii="Open Sans" w:hAnsi="Open Sans"/>
          <w:color w:val="000000"/>
          <w:sz w:val="22"/>
          <w:szCs w:val="22"/>
        </w:rPr>
        <w:t>chave</w:t>
      </w:r>
      <w:r w:rsidRPr="002B6FC7">
        <w:rPr>
          <w:rFonts w:ascii="Open Sans" w:hAnsi="Open Sans"/>
          <w:color w:val="000000"/>
          <w:sz w:val="22"/>
          <w:szCs w:val="22"/>
        </w:rPr>
        <w:t>:</w:t>
      </w:r>
    </w:p>
    <w:p w14:paraId="32E78E53" w14:textId="70288858" w:rsidR="00B31B77" w:rsidRPr="002B6FC7" w:rsidRDefault="00B31B77" w:rsidP="00273017">
      <w:pPr>
        <w:pStyle w:val="NormalWeb"/>
        <w:numPr>
          <w:ilvl w:val="0"/>
          <w:numId w:val="25"/>
        </w:numPr>
        <w:tabs>
          <w:tab w:val="left" w:pos="720"/>
        </w:tabs>
        <w:spacing w:before="80" w:beforeAutospacing="0" w:after="80" w:afterAutospacing="0"/>
        <w:ind w:hanging="270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2B6FC7">
        <w:rPr>
          <w:rFonts w:ascii="Open Sans" w:hAnsi="Open Sans"/>
          <w:b/>
          <w:color w:val="000000"/>
          <w:sz w:val="22"/>
          <w:szCs w:val="22"/>
        </w:rPr>
        <w:t>Contexto</w:t>
      </w:r>
      <w:r w:rsidRPr="002B6FC7">
        <w:rPr>
          <w:rFonts w:ascii="Open Sans" w:hAnsi="Open Sans"/>
          <w:color w:val="000000"/>
          <w:sz w:val="22"/>
          <w:szCs w:val="22"/>
        </w:rPr>
        <w:t xml:space="preserve">: </w:t>
      </w:r>
      <w:r w:rsidR="00C954DD" w:rsidRPr="002B6FC7">
        <w:rPr>
          <w:rFonts w:ascii="Open Sans" w:hAnsi="Open Sans"/>
          <w:color w:val="000000"/>
          <w:sz w:val="22"/>
          <w:szCs w:val="22"/>
        </w:rPr>
        <w:t xml:space="preserve">Enquanto </w:t>
      </w:r>
      <w:r w:rsidRPr="002B6FC7">
        <w:rPr>
          <w:rFonts w:ascii="Open Sans" w:hAnsi="Open Sans"/>
          <w:color w:val="000000"/>
          <w:sz w:val="22"/>
          <w:szCs w:val="22"/>
        </w:rPr>
        <w:t>as normas s</w:t>
      </w:r>
      <w:r w:rsidR="00C954DD" w:rsidRPr="002B6FC7">
        <w:rPr>
          <w:rFonts w:ascii="Open Sans" w:hAnsi="Open Sans"/>
          <w:color w:val="000000"/>
          <w:sz w:val="22"/>
          <w:szCs w:val="22"/>
        </w:rPr>
        <w:t xml:space="preserve">ão sempre </w:t>
      </w:r>
      <w:r w:rsidRPr="002B6FC7">
        <w:rPr>
          <w:rFonts w:ascii="Open Sans" w:hAnsi="Open Sans"/>
          <w:color w:val="000000"/>
          <w:sz w:val="22"/>
          <w:szCs w:val="22"/>
        </w:rPr>
        <w:t>apli</w:t>
      </w:r>
      <w:r w:rsidR="00C954DD" w:rsidRPr="002B6FC7">
        <w:rPr>
          <w:rFonts w:ascii="Open Sans" w:hAnsi="Open Sans"/>
          <w:color w:val="000000"/>
          <w:sz w:val="22"/>
          <w:szCs w:val="22"/>
        </w:rPr>
        <w:t>cáveis</w:t>
      </w:r>
      <w:r w:rsidRPr="002B6FC7">
        <w:rPr>
          <w:rFonts w:ascii="Open Sans" w:hAnsi="Open Sans"/>
          <w:color w:val="000000"/>
          <w:sz w:val="22"/>
          <w:szCs w:val="22"/>
        </w:rPr>
        <w:t xml:space="preserve"> sem alteração, os indicadores e </w:t>
      </w:r>
      <w:r w:rsidR="00C954DD" w:rsidRPr="002B6FC7">
        <w:rPr>
          <w:rFonts w:ascii="Open Sans" w:hAnsi="Open Sans"/>
          <w:color w:val="000000"/>
          <w:sz w:val="22"/>
          <w:szCs w:val="22"/>
        </w:rPr>
        <w:t xml:space="preserve">as </w:t>
      </w:r>
      <w:r w:rsidRPr="002B6FC7">
        <w:rPr>
          <w:rFonts w:ascii="Open Sans" w:hAnsi="Open Sans"/>
          <w:color w:val="000000"/>
          <w:sz w:val="22"/>
          <w:szCs w:val="22"/>
        </w:rPr>
        <w:t>metas</w:t>
      </w:r>
      <w:r w:rsidR="00C954DD" w:rsidRPr="002B6FC7">
        <w:rPr>
          <w:rFonts w:ascii="Open Sans" w:hAnsi="Open Sans"/>
          <w:color w:val="000000"/>
          <w:sz w:val="22"/>
          <w:szCs w:val="22"/>
        </w:rPr>
        <w:t xml:space="preserve"> têm de </w:t>
      </w:r>
      <w:r w:rsidRPr="002B6FC7">
        <w:rPr>
          <w:rFonts w:ascii="Open Sans" w:hAnsi="Open Sans"/>
          <w:color w:val="000000"/>
          <w:sz w:val="22"/>
          <w:szCs w:val="22"/>
        </w:rPr>
        <w:t xml:space="preserve">ser considerados </w:t>
      </w:r>
      <w:r w:rsidR="00C954DD" w:rsidRPr="002B6FC7">
        <w:rPr>
          <w:rFonts w:ascii="Open Sans" w:hAnsi="Open Sans"/>
          <w:color w:val="000000"/>
          <w:sz w:val="22"/>
          <w:szCs w:val="22"/>
        </w:rPr>
        <w:t>em</w:t>
      </w:r>
      <w:r w:rsidRPr="002B6FC7">
        <w:rPr>
          <w:rFonts w:ascii="Open Sans" w:hAnsi="Open Sans"/>
          <w:color w:val="000000"/>
          <w:sz w:val="22"/>
          <w:szCs w:val="22"/>
        </w:rPr>
        <w:t xml:space="preserve"> contexto. Neste conjunto de </w:t>
      </w:r>
      <w:r w:rsidR="00C954DD" w:rsidRPr="002B6FC7">
        <w:rPr>
          <w:rFonts w:ascii="Open Sans" w:hAnsi="Open Sans"/>
          <w:i/>
          <w:iCs/>
          <w:color w:val="000000"/>
          <w:sz w:val="22"/>
          <w:szCs w:val="22"/>
        </w:rPr>
        <w:t>cartoons</w:t>
      </w:r>
      <w:r w:rsidRPr="002B6FC7">
        <w:rPr>
          <w:rFonts w:ascii="Open Sans" w:hAnsi="Open Sans"/>
          <w:color w:val="000000"/>
          <w:sz w:val="22"/>
          <w:szCs w:val="22"/>
        </w:rPr>
        <w:t>, a altura da parede é um fator contextual que percorre todo o conjunto de imagens e influencia a meta.</w:t>
      </w:r>
    </w:p>
    <w:p w14:paraId="784BC983" w14:textId="3B6C239F" w:rsidR="00B31B77" w:rsidRPr="002B6FC7" w:rsidRDefault="0040078F" w:rsidP="00273017">
      <w:pPr>
        <w:pStyle w:val="NormalWeb"/>
        <w:tabs>
          <w:tab w:val="left" w:pos="720"/>
        </w:tabs>
        <w:spacing w:before="80" w:beforeAutospacing="0" w:after="80" w:afterAutospacing="0"/>
        <w:ind w:left="720" w:hanging="270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2B6FC7">
        <w:rPr>
          <w:rFonts w:ascii="Open Sans" w:hAnsi="Open Sans"/>
          <w:color w:val="000000"/>
          <w:sz w:val="22"/>
          <w:szCs w:val="22"/>
        </w:rPr>
        <w:tab/>
        <w:t xml:space="preserve">Quais </w:t>
      </w:r>
      <w:r w:rsidR="00C954DD" w:rsidRPr="002B6FC7">
        <w:rPr>
          <w:rFonts w:ascii="Open Sans" w:hAnsi="Open Sans"/>
          <w:color w:val="000000"/>
          <w:sz w:val="22"/>
          <w:szCs w:val="22"/>
        </w:rPr>
        <w:t xml:space="preserve">são </w:t>
      </w:r>
      <w:r w:rsidRPr="002B6FC7">
        <w:rPr>
          <w:rFonts w:ascii="Open Sans" w:hAnsi="Open Sans"/>
          <w:color w:val="000000"/>
          <w:sz w:val="22"/>
          <w:szCs w:val="22"/>
        </w:rPr>
        <w:t>os outros fatores contextuais que influenciam as metas e os indicadores?</w:t>
      </w:r>
    </w:p>
    <w:p w14:paraId="0E7E8BBF" w14:textId="77777777" w:rsidR="00B31B77" w:rsidRPr="002B6FC7" w:rsidRDefault="00B31B77" w:rsidP="00273017">
      <w:pPr>
        <w:pStyle w:val="NormalWeb"/>
        <w:numPr>
          <w:ilvl w:val="0"/>
          <w:numId w:val="25"/>
        </w:numPr>
        <w:tabs>
          <w:tab w:val="left" w:pos="720"/>
        </w:tabs>
        <w:spacing w:before="80" w:beforeAutospacing="0" w:after="80" w:afterAutospacing="0"/>
        <w:ind w:hanging="270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2B6FC7">
        <w:rPr>
          <w:rFonts w:ascii="Open Sans" w:hAnsi="Open Sans"/>
          <w:b/>
          <w:bCs/>
          <w:color w:val="000000"/>
          <w:sz w:val="22"/>
          <w:szCs w:val="22"/>
        </w:rPr>
        <w:t>Participação</w:t>
      </w:r>
      <w:r w:rsidRPr="002B6FC7">
        <w:rPr>
          <w:rFonts w:ascii="Open Sans" w:hAnsi="Open Sans"/>
          <w:color w:val="000000"/>
          <w:sz w:val="22"/>
          <w:szCs w:val="22"/>
        </w:rPr>
        <w:t xml:space="preserve"> (e as diferentes formas de ajuda): A distribuição de caixas não é participativa e não é apropriada em muitos contextos.</w:t>
      </w:r>
    </w:p>
    <w:p w14:paraId="27C3DA42" w14:textId="710D08B3" w:rsidR="00B31B77" w:rsidRDefault="0040078F" w:rsidP="00273017">
      <w:pPr>
        <w:pStyle w:val="NormalWeb"/>
        <w:tabs>
          <w:tab w:val="left" w:pos="720"/>
        </w:tabs>
        <w:spacing w:before="80" w:beforeAutospacing="0" w:after="80" w:afterAutospacing="0"/>
        <w:ind w:left="720" w:hanging="270"/>
        <w:textAlignment w:val="baseline"/>
        <w:rPr>
          <w:rFonts w:ascii="Open Sans" w:hAnsi="Open Sans"/>
          <w:color w:val="000000"/>
          <w:sz w:val="22"/>
          <w:szCs w:val="22"/>
        </w:rPr>
      </w:pPr>
      <w:r w:rsidRPr="002B6FC7">
        <w:rPr>
          <w:rFonts w:ascii="Open Sans" w:hAnsi="Open Sans"/>
          <w:color w:val="000000"/>
          <w:sz w:val="22"/>
          <w:szCs w:val="22"/>
        </w:rPr>
        <w:tab/>
        <w:t>Em qual dos contextos representados poderá a assistência técnica ou em dinheiro ser mais apropriada?</w:t>
      </w:r>
    </w:p>
    <w:p w14:paraId="1C13AD25" w14:textId="77777777" w:rsidR="00FC664B" w:rsidRPr="002B6FC7" w:rsidRDefault="00FC664B" w:rsidP="00273017">
      <w:pPr>
        <w:pStyle w:val="NormalWeb"/>
        <w:tabs>
          <w:tab w:val="left" w:pos="720"/>
        </w:tabs>
        <w:spacing w:before="80" w:beforeAutospacing="0" w:after="80" w:afterAutospacing="0"/>
        <w:ind w:left="720" w:hanging="270"/>
        <w:textAlignment w:val="baseline"/>
        <w:rPr>
          <w:rFonts w:ascii="Open Sans" w:hAnsi="Open Sans" w:cs="Open Sans"/>
          <w:color w:val="000000"/>
          <w:sz w:val="22"/>
          <w:szCs w:val="22"/>
        </w:rPr>
      </w:pPr>
    </w:p>
    <w:p w14:paraId="1F98CE7A" w14:textId="04FE107C" w:rsidR="00B31B77" w:rsidRPr="002B6FC7" w:rsidRDefault="00B31B77" w:rsidP="00273017">
      <w:pPr>
        <w:pStyle w:val="NormalWeb"/>
        <w:numPr>
          <w:ilvl w:val="0"/>
          <w:numId w:val="25"/>
        </w:numPr>
        <w:tabs>
          <w:tab w:val="left" w:pos="720"/>
        </w:tabs>
        <w:spacing w:before="80" w:beforeAutospacing="0" w:after="80" w:afterAutospacing="0"/>
        <w:ind w:hanging="270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2B6FC7">
        <w:rPr>
          <w:rFonts w:ascii="Open Sans" w:hAnsi="Open Sans"/>
          <w:b/>
          <w:color w:val="000000"/>
          <w:sz w:val="22"/>
          <w:szCs w:val="22"/>
        </w:rPr>
        <w:lastRenderedPageBreak/>
        <w:t>Necessidades, capacidades e vulnerabilidades</w:t>
      </w:r>
      <w:r w:rsidRPr="002B6FC7">
        <w:rPr>
          <w:rFonts w:ascii="Open Sans" w:hAnsi="Open Sans"/>
          <w:color w:val="000000"/>
          <w:sz w:val="22"/>
          <w:szCs w:val="22"/>
        </w:rPr>
        <w:t>: N</w:t>
      </w:r>
      <w:r w:rsidR="004B2763" w:rsidRPr="002B6FC7">
        <w:rPr>
          <w:rFonts w:ascii="Open Sans" w:hAnsi="Open Sans"/>
          <w:color w:val="000000"/>
          <w:sz w:val="22"/>
          <w:szCs w:val="22"/>
        </w:rPr>
        <w:t xml:space="preserve">os </w:t>
      </w:r>
      <w:r w:rsidR="004B2763" w:rsidRPr="002B6FC7">
        <w:rPr>
          <w:rFonts w:ascii="Open Sans" w:hAnsi="Open Sans"/>
          <w:i/>
          <w:iCs/>
          <w:color w:val="000000"/>
          <w:sz w:val="22"/>
          <w:szCs w:val="22"/>
        </w:rPr>
        <w:t>cartoons</w:t>
      </w:r>
      <w:r w:rsidR="004B2763" w:rsidRPr="002B6FC7">
        <w:rPr>
          <w:rFonts w:ascii="Open Sans" w:hAnsi="Open Sans"/>
          <w:color w:val="000000"/>
          <w:sz w:val="22"/>
          <w:szCs w:val="22"/>
        </w:rPr>
        <w:t>,</w:t>
      </w:r>
      <w:r w:rsidRPr="002B6FC7">
        <w:rPr>
          <w:rFonts w:ascii="Open Sans" w:hAnsi="Open Sans"/>
          <w:color w:val="000000"/>
          <w:sz w:val="22"/>
          <w:szCs w:val="22"/>
        </w:rPr>
        <w:t xml:space="preserve"> há uma pessoa representada numa cadeira de rodas, há muitas crianças, e parece haver pessoas de diferentes sexos. </w:t>
      </w:r>
      <w:r w:rsidR="004B2763" w:rsidRPr="002B6FC7">
        <w:rPr>
          <w:rFonts w:ascii="Open Sans" w:hAnsi="Open Sans"/>
          <w:color w:val="000000"/>
          <w:sz w:val="22"/>
          <w:szCs w:val="22"/>
        </w:rPr>
        <w:t>T</w:t>
      </w:r>
      <w:r w:rsidRPr="002B6FC7">
        <w:rPr>
          <w:rFonts w:ascii="Open Sans" w:hAnsi="Open Sans"/>
          <w:color w:val="000000"/>
          <w:sz w:val="22"/>
          <w:szCs w:val="22"/>
        </w:rPr>
        <w:t xml:space="preserve">ambém </w:t>
      </w:r>
      <w:r w:rsidR="004B2763" w:rsidRPr="002B6FC7">
        <w:rPr>
          <w:rFonts w:ascii="Open Sans" w:hAnsi="Open Sans"/>
          <w:color w:val="000000"/>
          <w:sz w:val="22"/>
          <w:szCs w:val="22"/>
        </w:rPr>
        <w:t xml:space="preserve">é </w:t>
      </w:r>
      <w:r w:rsidRPr="002B6FC7">
        <w:rPr>
          <w:rFonts w:ascii="Open Sans" w:hAnsi="Open Sans"/>
          <w:color w:val="000000"/>
          <w:sz w:val="22"/>
          <w:szCs w:val="22"/>
        </w:rPr>
        <w:t xml:space="preserve">necessário </w:t>
      </w:r>
      <w:r w:rsidR="004B2763" w:rsidRPr="002B6FC7">
        <w:rPr>
          <w:rFonts w:ascii="Open Sans" w:hAnsi="Open Sans"/>
          <w:color w:val="000000"/>
          <w:sz w:val="22"/>
          <w:szCs w:val="22"/>
        </w:rPr>
        <w:t xml:space="preserve">discutir </w:t>
      </w:r>
      <w:r w:rsidRPr="002B6FC7">
        <w:rPr>
          <w:rFonts w:ascii="Open Sans" w:hAnsi="Open Sans"/>
          <w:color w:val="000000"/>
          <w:sz w:val="22"/>
          <w:szCs w:val="22"/>
        </w:rPr>
        <w:t>sobre papéis, necessidades, capacidades e vulnerabilidades que não podem ser observadas nas imagens, por exemplo, práticas culturais, papéis de género, limitações sensoriais ou cognitivas, etc.</w:t>
      </w:r>
    </w:p>
    <w:p w14:paraId="4435D026" w14:textId="7A944EE2" w:rsidR="00B31B77" w:rsidRPr="002B6FC7" w:rsidRDefault="0040078F" w:rsidP="00273017">
      <w:pPr>
        <w:pStyle w:val="NormalWeb"/>
        <w:tabs>
          <w:tab w:val="left" w:pos="720"/>
        </w:tabs>
        <w:spacing w:before="80" w:beforeAutospacing="0" w:after="80" w:afterAutospacing="0"/>
        <w:ind w:left="720" w:hanging="270"/>
        <w:rPr>
          <w:rFonts w:ascii="Open Sans" w:hAnsi="Open Sans" w:cs="Open Sans"/>
          <w:sz w:val="22"/>
          <w:szCs w:val="22"/>
        </w:rPr>
      </w:pPr>
      <w:r w:rsidRPr="002B6FC7">
        <w:rPr>
          <w:rFonts w:ascii="Open Sans" w:hAnsi="Open Sans"/>
          <w:color w:val="000000"/>
          <w:sz w:val="22"/>
          <w:szCs w:val="22"/>
        </w:rPr>
        <w:tab/>
        <w:t>Em algumas das imagens parece que as pessoas representadas têm as capacidades (competências e ferramentas) para a</w:t>
      </w:r>
      <w:r w:rsidR="004B2763" w:rsidRPr="002B6FC7">
        <w:rPr>
          <w:rFonts w:ascii="Open Sans" w:hAnsi="Open Sans"/>
          <w:color w:val="000000"/>
          <w:sz w:val="22"/>
          <w:szCs w:val="22"/>
        </w:rPr>
        <w:t xml:space="preserve">lcançar </w:t>
      </w:r>
      <w:r w:rsidRPr="002B6FC7">
        <w:rPr>
          <w:rFonts w:ascii="Open Sans" w:hAnsi="Open Sans"/>
          <w:color w:val="000000"/>
          <w:sz w:val="22"/>
          <w:szCs w:val="22"/>
        </w:rPr>
        <w:t>a norma sem necessitarem de caixas, embora possa haver problemas de segurança e proteção com as suas soluções.</w:t>
      </w:r>
    </w:p>
    <w:p w14:paraId="5F7F13A0" w14:textId="2FB0AF5C" w:rsidR="00B31B77" w:rsidRPr="002B6FC7" w:rsidRDefault="0040078F" w:rsidP="00273017">
      <w:pPr>
        <w:pStyle w:val="NormalWeb"/>
        <w:tabs>
          <w:tab w:val="left" w:pos="720"/>
        </w:tabs>
        <w:spacing w:before="80" w:beforeAutospacing="0" w:after="80" w:afterAutospacing="0"/>
        <w:ind w:left="720" w:hanging="270"/>
        <w:rPr>
          <w:rFonts w:ascii="Open Sans" w:hAnsi="Open Sans" w:cs="Open Sans"/>
          <w:sz w:val="22"/>
          <w:szCs w:val="22"/>
        </w:rPr>
      </w:pPr>
      <w:r w:rsidRPr="002B6FC7">
        <w:rPr>
          <w:rFonts w:ascii="Open Sans" w:hAnsi="Open Sans"/>
          <w:color w:val="000000"/>
          <w:sz w:val="22"/>
          <w:szCs w:val="22"/>
        </w:rPr>
        <w:tab/>
        <w:t xml:space="preserve">Que outros papéis, necessidades, capacidades e vulnerabilidades poderão </w:t>
      </w:r>
      <w:r w:rsidR="004B2763" w:rsidRPr="002B6FC7">
        <w:rPr>
          <w:rFonts w:ascii="Open Sans" w:hAnsi="Open Sans"/>
          <w:color w:val="000000"/>
          <w:sz w:val="22"/>
          <w:szCs w:val="22"/>
        </w:rPr>
        <w:t xml:space="preserve">eles </w:t>
      </w:r>
      <w:r w:rsidRPr="002B6FC7">
        <w:rPr>
          <w:rFonts w:ascii="Open Sans" w:hAnsi="Open Sans"/>
          <w:color w:val="000000"/>
          <w:sz w:val="22"/>
          <w:szCs w:val="22"/>
        </w:rPr>
        <w:t>ter?</w:t>
      </w:r>
    </w:p>
    <w:p w14:paraId="5DC22FC8" w14:textId="2FC88479" w:rsidR="003D5C0E" w:rsidRPr="002B6FC7" w:rsidRDefault="003D5C0E" w:rsidP="00273017">
      <w:pPr>
        <w:rPr>
          <w:rFonts w:ascii="Open Sans" w:hAnsi="Open Sans" w:cs="Open Sans"/>
        </w:rPr>
      </w:pPr>
    </w:p>
    <w:p w14:paraId="202BEDA3" w14:textId="39E6307F" w:rsidR="00B24417" w:rsidRPr="002B6FC7" w:rsidRDefault="004D2155" w:rsidP="00273017">
      <w:pPr>
        <w:pStyle w:val="NormalWeb"/>
        <w:numPr>
          <w:ilvl w:val="0"/>
          <w:numId w:val="7"/>
        </w:numPr>
        <w:spacing w:before="80" w:beforeAutospacing="0" w:after="80" w:afterAutospacing="0"/>
        <w:ind w:left="360"/>
        <w:textAlignment w:val="baseline"/>
        <w:rPr>
          <w:rFonts w:ascii="Open Sans" w:hAnsi="Open Sans" w:cs="Open Sans"/>
          <w:color w:val="000000"/>
          <w:sz w:val="22"/>
          <w:szCs w:val="22"/>
        </w:rPr>
      </w:pPr>
      <w:r w:rsidRPr="002B6FC7">
        <w:rPr>
          <w:rFonts w:ascii="Open Sans" w:hAnsi="Open Sans"/>
          <w:color w:val="000000"/>
          <w:sz w:val="22"/>
          <w:szCs w:val="22"/>
        </w:rPr>
        <w:t xml:space="preserve">Distribua o </w:t>
      </w:r>
      <w:r w:rsidR="004B2763" w:rsidRPr="002B6FC7">
        <w:rPr>
          <w:rFonts w:ascii="Open Sans" w:hAnsi="Open Sans"/>
          <w:color w:val="000000"/>
          <w:sz w:val="22"/>
          <w:szCs w:val="22"/>
        </w:rPr>
        <w:t>folheto</w:t>
      </w:r>
      <w:r w:rsidR="00FC664B">
        <w:rPr>
          <w:rFonts w:ascii="Open Sans" w:hAnsi="Open Sans"/>
          <w:color w:val="000000"/>
          <w:sz w:val="22"/>
          <w:szCs w:val="22"/>
        </w:rPr>
        <w:t>.</w:t>
      </w:r>
    </w:p>
    <w:sectPr w:rsidR="00B24417" w:rsidRPr="002B6FC7" w:rsidSect="00A36C35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71B4D" w14:textId="77777777" w:rsidR="009F355F" w:rsidRDefault="009F355F" w:rsidP="00492609">
      <w:r>
        <w:separator/>
      </w:r>
    </w:p>
  </w:endnote>
  <w:endnote w:type="continuationSeparator" w:id="0">
    <w:p w14:paraId="558B90FD" w14:textId="77777777" w:rsidR="009F355F" w:rsidRDefault="009F355F" w:rsidP="00492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52620" w14:textId="77777777" w:rsidR="009F355F" w:rsidRDefault="009F355F" w:rsidP="00492609">
      <w:r>
        <w:separator/>
      </w:r>
    </w:p>
  </w:footnote>
  <w:footnote w:type="continuationSeparator" w:id="0">
    <w:p w14:paraId="30CD7F8C" w14:textId="77777777" w:rsidR="009F355F" w:rsidRDefault="009F355F" w:rsidP="004926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25613"/>
    <w:multiLevelType w:val="multilevel"/>
    <w:tmpl w:val="D1AAE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115315"/>
    <w:multiLevelType w:val="hybridMultilevel"/>
    <w:tmpl w:val="28FCA802"/>
    <w:lvl w:ilvl="0" w:tplc="87BE07A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E2CFB"/>
    <w:multiLevelType w:val="hybridMultilevel"/>
    <w:tmpl w:val="CB04F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7117D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D7741E9"/>
    <w:multiLevelType w:val="hybridMultilevel"/>
    <w:tmpl w:val="AFFE5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BB0396"/>
    <w:multiLevelType w:val="hybridMultilevel"/>
    <w:tmpl w:val="67442682"/>
    <w:lvl w:ilvl="0" w:tplc="B142B3AA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47AC9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0B2F3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4BC3A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FE71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2092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7813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008F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3086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BB7D23"/>
    <w:multiLevelType w:val="multilevel"/>
    <w:tmpl w:val="1264F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C9206B"/>
    <w:multiLevelType w:val="hybridMultilevel"/>
    <w:tmpl w:val="2A2C1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448D3"/>
    <w:multiLevelType w:val="multilevel"/>
    <w:tmpl w:val="34D0564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B74DDD"/>
    <w:multiLevelType w:val="multilevel"/>
    <w:tmpl w:val="D21AC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111F01"/>
    <w:multiLevelType w:val="hybridMultilevel"/>
    <w:tmpl w:val="2CE84F16"/>
    <w:lvl w:ilvl="0" w:tplc="7F96027C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CD76A5D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2083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0641E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1A7E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18EC3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62E8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2C9C6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B2A2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227F61"/>
    <w:multiLevelType w:val="hybridMultilevel"/>
    <w:tmpl w:val="0C7A21A2"/>
    <w:lvl w:ilvl="0" w:tplc="87BE07AE">
      <w:start w:val="1"/>
      <w:numFmt w:val="bullet"/>
      <w:lvlText w:val=""/>
      <w:lvlJc w:val="left"/>
      <w:pPr>
        <w:ind w:left="521" w:hanging="360"/>
      </w:pPr>
      <w:rPr>
        <w:rFonts w:ascii="Symbol" w:hAnsi="Symbol" w:cs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2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1" w:hanging="360"/>
      </w:pPr>
      <w:rPr>
        <w:rFonts w:ascii="Wingdings" w:hAnsi="Wingdings" w:hint="default"/>
      </w:rPr>
    </w:lvl>
  </w:abstractNum>
  <w:abstractNum w:abstractNumId="12" w15:restartNumberingAfterBreak="0">
    <w:nsid w:val="32E41320"/>
    <w:multiLevelType w:val="hybridMultilevel"/>
    <w:tmpl w:val="C5362418"/>
    <w:lvl w:ilvl="0" w:tplc="D00033E0">
      <w:start w:val="1"/>
      <w:numFmt w:val="lowerRoman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457E3E8C"/>
    <w:multiLevelType w:val="multilevel"/>
    <w:tmpl w:val="5D6096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8354FCC"/>
    <w:multiLevelType w:val="hybridMultilevel"/>
    <w:tmpl w:val="34FC386E"/>
    <w:lvl w:ilvl="0" w:tplc="2BB64E3A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8F2A58"/>
    <w:multiLevelType w:val="hybridMultilevel"/>
    <w:tmpl w:val="003C4A8A"/>
    <w:lvl w:ilvl="0" w:tplc="2710F364">
      <w:start w:val="1"/>
      <w:numFmt w:val="decimal"/>
      <w:lvlText w:val="%1."/>
      <w:lvlJc w:val="left"/>
      <w:pPr>
        <w:ind w:left="148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A950C9B"/>
    <w:multiLevelType w:val="multilevel"/>
    <w:tmpl w:val="78CCC3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BBE0817"/>
    <w:multiLevelType w:val="hybridMultilevel"/>
    <w:tmpl w:val="298C4562"/>
    <w:lvl w:ilvl="0" w:tplc="212E2A48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659C7C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08E1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E864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B424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5691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200B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4E3D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64D1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3F652CA"/>
    <w:multiLevelType w:val="hybridMultilevel"/>
    <w:tmpl w:val="B2C4B2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32E4A7EA">
      <w:start w:val="1"/>
      <w:numFmt w:val="lowerLetter"/>
      <w:lvlText w:val="%2."/>
      <w:lvlJc w:val="left"/>
      <w:pPr>
        <w:ind w:left="2205" w:hanging="40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A5407B4"/>
    <w:multiLevelType w:val="hybridMultilevel"/>
    <w:tmpl w:val="82102600"/>
    <w:lvl w:ilvl="0" w:tplc="D00033E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30E569A"/>
    <w:multiLevelType w:val="hybridMultilevel"/>
    <w:tmpl w:val="68CE3968"/>
    <w:lvl w:ilvl="0" w:tplc="53C2A242">
      <w:numFmt w:val="bullet"/>
      <w:lvlText w:val="-"/>
      <w:lvlJc w:val="left"/>
      <w:pPr>
        <w:ind w:left="1140" w:hanging="4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CAA0FB7"/>
    <w:multiLevelType w:val="multilevel"/>
    <w:tmpl w:val="22A43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C354025"/>
    <w:multiLevelType w:val="hybridMultilevel"/>
    <w:tmpl w:val="350A2478"/>
    <w:lvl w:ilvl="0" w:tplc="040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0"/>
  </w:num>
  <w:num w:numId="3">
    <w:abstractNumId w:val="12"/>
  </w:num>
  <w:num w:numId="4">
    <w:abstractNumId w:val="15"/>
  </w:num>
  <w:num w:numId="5">
    <w:abstractNumId w:val="3"/>
  </w:num>
  <w:num w:numId="6">
    <w:abstractNumId w:val="19"/>
  </w:num>
  <w:num w:numId="7">
    <w:abstractNumId w:val="0"/>
  </w:num>
  <w:num w:numId="8">
    <w:abstractNumId w:val="16"/>
    <w:lvlOverride w:ilvl="0">
      <w:lvl w:ilvl="0">
        <w:numFmt w:val="decimal"/>
        <w:lvlText w:val="%1."/>
        <w:lvlJc w:val="left"/>
      </w:lvl>
    </w:lvlOverride>
  </w:num>
  <w:num w:numId="9">
    <w:abstractNumId w:val="13"/>
    <w:lvlOverride w:ilvl="0">
      <w:lvl w:ilvl="0">
        <w:numFmt w:val="decimal"/>
        <w:lvlText w:val="%1."/>
        <w:lvlJc w:val="left"/>
      </w:lvl>
    </w:lvlOverride>
  </w:num>
  <w:num w:numId="10">
    <w:abstractNumId w:val="21"/>
    <w:lvlOverride w:ilvl="0">
      <w:lvl w:ilvl="0">
        <w:numFmt w:val="lowerRoman"/>
        <w:lvlText w:val="%1."/>
        <w:lvlJc w:val="right"/>
      </w:lvl>
    </w:lvlOverride>
  </w:num>
  <w:num w:numId="11">
    <w:abstractNumId w:val="10"/>
  </w:num>
  <w:num w:numId="12">
    <w:abstractNumId w:val="10"/>
    <w:lvlOverride w:ilvl="0">
      <w:lvl w:ilvl="0" w:tplc="7F96027C">
        <w:numFmt w:val="lowerRoman"/>
        <w:lvlText w:val="%1."/>
        <w:lvlJc w:val="right"/>
      </w:lvl>
    </w:lvlOverride>
  </w:num>
  <w:num w:numId="13">
    <w:abstractNumId w:val="10"/>
    <w:lvlOverride w:ilvl="0">
      <w:lvl w:ilvl="0" w:tplc="7F96027C">
        <w:numFmt w:val="lowerRoman"/>
        <w:lvlText w:val="%1."/>
        <w:lvlJc w:val="right"/>
      </w:lvl>
    </w:lvlOverride>
  </w:num>
  <w:num w:numId="14">
    <w:abstractNumId w:val="10"/>
    <w:lvlOverride w:ilvl="0">
      <w:lvl w:ilvl="0" w:tplc="7F96027C">
        <w:numFmt w:val="lowerRoman"/>
        <w:lvlText w:val="%1."/>
        <w:lvlJc w:val="right"/>
      </w:lvl>
    </w:lvlOverride>
  </w:num>
  <w:num w:numId="15">
    <w:abstractNumId w:val="8"/>
    <w:lvlOverride w:ilvl="0">
      <w:lvl w:ilvl="0">
        <w:numFmt w:val="decimal"/>
        <w:lvlText w:val="%1."/>
        <w:lvlJc w:val="left"/>
      </w:lvl>
    </w:lvlOverride>
  </w:num>
  <w:num w:numId="16">
    <w:abstractNumId w:val="6"/>
    <w:lvlOverride w:ilvl="0">
      <w:lvl w:ilvl="0">
        <w:numFmt w:val="lowerLetter"/>
        <w:lvlText w:val="%1."/>
        <w:lvlJc w:val="left"/>
      </w:lvl>
    </w:lvlOverride>
  </w:num>
  <w:num w:numId="17">
    <w:abstractNumId w:val="5"/>
  </w:num>
  <w:num w:numId="18">
    <w:abstractNumId w:val="9"/>
    <w:lvlOverride w:ilvl="0">
      <w:lvl w:ilvl="0">
        <w:numFmt w:val="lowerRoman"/>
        <w:lvlText w:val="%1."/>
        <w:lvlJc w:val="right"/>
      </w:lvl>
    </w:lvlOverride>
  </w:num>
  <w:num w:numId="19">
    <w:abstractNumId w:val="17"/>
  </w:num>
  <w:num w:numId="20">
    <w:abstractNumId w:val="2"/>
  </w:num>
  <w:num w:numId="21">
    <w:abstractNumId w:val="7"/>
  </w:num>
  <w:num w:numId="22">
    <w:abstractNumId w:val="22"/>
  </w:num>
  <w:num w:numId="23">
    <w:abstractNumId w:val="4"/>
  </w:num>
  <w:num w:numId="24">
    <w:abstractNumId w:val="1"/>
  </w:num>
  <w:num w:numId="25">
    <w:abstractNumId w:val="14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9A2"/>
    <w:rsid w:val="00000C08"/>
    <w:rsid w:val="00010A52"/>
    <w:rsid w:val="00017C37"/>
    <w:rsid w:val="00020A92"/>
    <w:rsid w:val="00040566"/>
    <w:rsid w:val="0005014D"/>
    <w:rsid w:val="00080127"/>
    <w:rsid w:val="000A20C5"/>
    <w:rsid w:val="000A4A3D"/>
    <w:rsid w:val="000D6A5C"/>
    <w:rsid w:val="000E7408"/>
    <w:rsid w:val="000F03F9"/>
    <w:rsid w:val="00112545"/>
    <w:rsid w:val="00114D44"/>
    <w:rsid w:val="001150CD"/>
    <w:rsid w:val="00122934"/>
    <w:rsid w:val="00150C56"/>
    <w:rsid w:val="001532EC"/>
    <w:rsid w:val="00183EFA"/>
    <w:rsid w:val="00184A33"/>
    <w:rsid w:val="00192467"/>
    <w:rsid w:val="001A14F7"/>
    <w:rsid w:val="001A30F1"/>
    <w:rsid w:val="001B25E7"/>
    <w:rsid w:val="001B4956"/>
    <w:rsid w:val="001D3CE8"/>
    <w:rsid w:val="001D6656"/>
    <w:rsid w:val="001E1872"/>
    <w:rsid w:val="001E487B"/>
    <w:rsid w:val="001F19F8"/>
    <w:rsid w:val="001F6C9E"/>
    <w:rsid w:val="00221D0E"/>
    <w:rsid w:val="0022238B"/>
    <w:rsid w:val="00222A5E"/>
    <w:rsid w:val="00233CA1"/>
    <w:rsid w:val="00254791"/>
    <w:rsid w:val="00273017"/>
    <w:rsid w:val="002807E8"/>
    <w:rsid w:val="002A0EE2"/>
    <w:rsid w:val="002A4976"/>
    <w:rsid w:val="002B1A2B"/>
    <w:rsid w:val="002B5AA1"/>
    <w:rsid w:val="002B6FC7"/>
    <w:rsid w:val="002E1A9D"/>
    <w:rsid w:val="002E2543"/>
    <w:rsid w:val="002F1FC2"/>
    <w:rsid w:val="00304DC3"/>
    <w:rsid w:val="00312E43"/>
    <w:rsid w:val="003238DB"/>
    <w:rsid w:val="00330B95"/>
    <w:rsid w:val="00341BBD"/>
    <w:rsid w:val="0036069D"/>
    <w:rsid w:val="003A7AFA"/>
    <w:rsid w:val="003B4E97"/>
    <w:rsid w:val="003B74BD"/>
    <w:rsid w:val="003C4FE3"/>
    <w:rsid w:val="003D317C"/>
    <w:rsid w:val="003D5C0E"/>
    <w:rsid w:val="0040078F"/>
    <w:rsid w:val="0045569C"/>
    <w:rsid w:val="00456C7C"/>
    <w:rsid w:val="004822C3"/>
    <w:rsid w:val="00492609"/>
    <w:rsid w:val="004A0528"/>
    <w:rsid w:val="004A080F"/>
    <w:rsid w:val="004B2763"/>
    <w:rsid w:val="004C761F"/>
    <w:rsid w:val="004D2155"/>
    <w:rsid w:val="004D6D62"/>
    <w:rsid w:val="004E35C4"/>
    <w:rsid w:val="004E3F44"/>
    <w:rsid w:val="00512F06"/>
    <w:rsid w:val="00544A0D"/>
    <w:rsid w:val="00563919"/>
    <w:rsid w:val="00594D8C"/>
    <w:rsid w:val="005B52C8"/>
    <w:rsid w:val="005C22CC"/>
    <w:rsid w:val="005C3C95"/>
    <w:rsid w:val="005D138E"/>
    <w:rsid w:val="005E690D"/>
    <w:rsid w:val="006033A6"/>
    <w:rsid w:val="006262EE"/>
    <w:rsid w:val="0063792F"/>
    <w:rsid w:val="006570ED"/>
    <w:rsid w:val="00657465"/>
    <w:rsid w:val="00665046"/>
    <w:rsid w:val="00682069"/>
    <w:rsid w:val="006856B6"/>
    <w:rsid w:val="00695205"/>
    <w:rsid w:val="006B26C6"/>
    <w:rsid w:val="006C0F70"/>
    <w:rsid w:val="006C268F"/>
    <w:rsid w:val="006E2111"/>
    <w:rsid w:val="00700074"/>
    <w:rsid w:val="00715800"/>
    <w:rsid w:val="007337A4"/>
    <w:rsid w:val="007416E4"/>
    <w:rsid w:val="00743ED2"/>
    <w:rsid w:val="007834E3"/>
    <w:rsid w:val="00794810"/>
    <w:rsid w:val="007A1CCB"/>
    <w:rsid w:val="007A5D1B"/>
    <w:rsid w:val="007A6D12"/>
    <w:rsid w:val="007B1E74"/>
    <w:rsid w:val="007B3CCB"/>
    <w:rsid w:val="007C4409"/>
    <w:rsid w:val="007E76D4"/>
    <w:rsid w:val="00806644"/>
    <w:rsid w:val="00814068"/>
    <w:rsid w:val="0081407D"/>
    <w:rsid w:val="00822B07"/>
    <w:rsid w:val="00826F17"/>
    <w:rsid w:val="00856908"/>
    <w:rsid w:val="008633AC"/>
    <w:rsid w:val="0086650C"/>
    <w:rsid w:val="00875F67"/>
    <w:rsid w:val="008A24EE"/>
    <w:rsid w:val="008C24E5"/>
    <w:rsid w:val="008C3376"/>
    <w:rsid w:val="008D62CD"/>
    <w:rsid w:val="008F11D0"/>
    <w:rsid w:val="00906442"/>
    <w:rsid w:val="00906DF6"/>
    <w:rsid w:val="00912412"/>
    <w:rsid w:val="00940634"/>
    <w:rsid w:val="00950647"/>
    <w:rsid w:val="00970B41"/>
    <w:rsid w:val="00973FF3"/>
    <w:rsid w:val="00974CDF"/>
    <w:rsid w:val="009A59A2"/>
    <w:rsid w:val="009A6FF9"/>
    <w:rsid w:val="009B077B"/>
    <w:rsid w:val="009C6BE0"/>
    <w:rsid w:val="009E77BD"/>
    <w:rsid w:val="009F355F"/>
    <w:rsid w:val="009F367C"/>
    <w:rsid w:val="009F4021"/>
    <w:rsid w:val="00A00D56"/>
    <w:rsid w:val="00A041BA"/>
    <w:rsid w:val="00A10334"/>
    <w:rsid w:val="00A15D04"/>
    <w:rsid w:val="00A16969"/>
    <w:rsid w:val="00A20587"/>
    <w:rsid w:val="00A20E4D"/>
    <w:rsid w:val="00A31260"/>
    <w:rsid w:val="00A35680"/>
    <w:rsid w:val="00A36C35"/>
    <w:rsid w:val="00AB2765"/>
    <w:rsid w:val="00AC1AD5"/>
    <w:rsid w:val="00AC55F5"/>
    <w:rsid w:val="00AC711A"/>
    <w:rsid w:val="00AC7605"/>
    <w:rsid w:val="00AD1AF5"/>
    <w:rsid w:val="00B2067B"/>
    <w:rsid w:val="00B24417"/>
    <w:rsid w:val="00B24FB8"/>
    <w:rsid w:val="00B31B77"/>
    <w:rsid w:val="00B40497"/>
    <w:rsid w:val="00B431B2"/>
    <w:rsid w:val="00B66282"/>
    <w:rsid w:val="00B94DA6"/>
    <w:rsid w:val="00B97D5F"/>
    <w:rsid w:val="00BB17A7"/>
    <w:rsid w:val="00BC439C"/>
    <w:rsid w:val="00BD04B3"/>
    <w:rsid w:val="00BD1474"/>
    <w:rsid w:val="00BE1B22"/>
    <w:rsid w:val="00C04196"/>
    <w:rsid w:val="00C04BB1"/>
    <w:rsid w:val="00C10674"/>
    <w:rsid w:val="00C278F2"/>
    <w:rsid w:val="00C45697"/>
    <w:rsid w:val="00C50CF1"/>
    <w:rsid w:val="00C574C9"/>
    <w:rsid w:val="00C629A5"/>
    <w:rsid w:val="00C667E4"/>
    <w:rsid w:val="00C8760D"/>
    <w:rsid w:val="00C954DD"/>
    <w:rsid w:val="00C95DEA"/>
    <w:rsid w:val="00CA185E"/>
    <w:rsid w:val="00CA7A5F"/>
    <w:rsid w:val="00CD1933"/>
    <w:rsid w:val="00CD3909"/>
    <w:rsid w:val="00CD71DB"/>
    <w:rsid w:val="00CE0BD1"/>
    <w:rsid w:val="00CE303F"/>
    <w:rsid w:val="00D24993"/>
    <w:rsid w:val="00D430E9"/>
    <w:rsid w:val="00D4417D"/>
    <w:rsid w:val="00D5017D"/>
    <w:rsid w:val="00D64ED8"/>
    <w:rsid w:val="00D66BC6"/>
    <w:rsid w:val="00D77784"/>
    <w:rsid w:val="00D802CC"/>
    <w:rsid w:val="00D86B31"/>
    <w:rsid w:val="00D87EC9"/>
    <w:rsid w:val="00DA0C90"/>
    <w:rsid w:val="00DA17CF"/>
    <w:rsid w:val="00DA2E67"/>
    <w:rsid w:val="00DA53BE"/>
    <w:rsid w:val="00DB582E"/>
    <w:rsid w:val="00DD01C2"/>
    <w:rsid w:val="00DD0DCD"/>
    <w:rsid w:val="00DD222B"/>
    <w:rsid w:val="00DF43BF"/>
    <w:rsid w:val="00E00373"/>
    <w:rsid w:val="00E0335C"/>
    <w:rsid w:val="00E32F09"/>
    <w:rsid w:val="00E45576"/>
    <w:rsid w:val="00E6000F"/>
    <w:rsid w:val="00E61020"/>
    <w:rsid w:val="00E6177D"/>
    <w:rsid w:val="00EB0B88"/>
    <w:rsid w:val="00EB373C"/>
    <w:rsid w:val="00ED0355"/>
    <w:rsid w:val="00EE18FB"/>
    <w:rsid w:val="00EE34B2"/>
    <w:rsid w:val="00F06C0B"/>
    <w:rsid w:val="00F16026"/>
    <w:rsid w:val="00F30A17"/>
    <w:rsid w:val="00F7489F"/>
    <w:rsid w:val="00F75B19"/>
    <w:rsid w:val="00F771BA"/>
    <w:rsid w:val="00F823C7"/>
    <w:rsid w:val="00F86F96"/>
    <w:rsid w:val="00FA482A"/>
    <w:rsid w:val="00FC3BA3"/>
    <w:rsid w:val="00FC664B"/>
    <w:rsid w:val="00FD51A1"/>
    <w:rsid w:val="00FD6F52"/>
    <w:rsid w:val="00FE2229"/>
    <w:rsid w:val="00FE5399"/>
    <w:rsid w:val="00FE754C"/>
    <w:rsid w:val="00FF1D90"/>
    <w:rsid w:val="00FF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4E3E19"/>
  <w15:chartTrackingRefBased/>
  <w15:docId w15:val="{0E75E767-DA4B-43C6-8272-682A9749A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22CC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5C22C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22C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662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mail-m-8455159250973336675msolistparagraph">
    <w:name w:val="gmail-m_-8455159250973336675msolistparagraph"/>
    <w:basedOn w:val="Normal"/>
    <w:rsid w:val="005C22CC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sid w:val="005C22C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C22C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5C22C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4056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807E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6000F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7B3C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31B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617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177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177D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17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177D"/>
    <w:rPr>
      <w:rFonts w:ascii="Calibri" w:hAnsi="Calibri" w:cs="Calibri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628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926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2609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4926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2609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9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068223">
          <w:marLeft w:val="6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1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handbook.hspstandards.org/en/sphere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pherestandards.org/humanitarian-standards/standards-partnership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learning@spherestandards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medium.com/%40CRA1G/the-evolution-of-an-accidental-meme-ddc4e139e0e4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handbook.hspstandards.org/en/spher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4" ma:contentTypeDescription="Create a new document." ma:contentTypeScope="" ma:versionID="5c062917d836063c078d70675bbb2748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cb267351adbee37905e8c8ceca07b355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DBDB3-D36C-43A1-B0B2-E724D25556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22FC6E-D1C7-4C90-8FA8-922659A715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5b3f0-e072-4ae3-b261-722c43fa6e26"/>
    <ds:schemaRef ds:uri="9051fefc-2ea4-4620-a82b-61f19e316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963741-95CA-4495-B3FC-A3F1A70D5FBB}">
  <ds:schemaRefs>
    <ds:schemaRef ds:uri="http://schemas.microsoft.com/office/2006/metadata/properties"/>
    <ds:schemaRef ds:uri="http://schemas.microsoft.com/office/infopath/2007/PartnerControls"/>
    <ds:schemaRef ds:uri="1355b3f0-e072-4ae3-b261-722c43fa6e26"/>
  </ds:schemaRefs>
</ds:datastoreItem>
</file>

<file path=customXml/itemProps4.xml><?xml version="1.0" encoding="utf-8"?>
<ds:datastoreItem xmlns:ds="http://schemas.openxmlformats.org/officeDocument/2006/customXml" ds:itemID="{CC434256-13A7-4DED-B86E-D90D086CC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</TotalTime>
  <Pages>4</Pages>
  <Words>985</Words>
  <Characters>5617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LM</Manager>
  <Company>Sphere</Company>
  <LinksUpToDate>false</LinksUpToDate>
  <CharactersWithSpaces>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standards vs targets activity guide</dc:title>
  <dc:subject>tradução de en-pt</dc:subject>
  <dc:creator>Tristan Hale;Luisa Merki</dc:creator>
  <cp:keywords>2021169</cp:keywords>
  <dc:description/>
  <cp:lastModifiedBy>Tristan Hale</cp:lastModifiedBy>
  <cp:revision>219</cp:revision>
  <dcterms:created xsi:type="dcterms:W3CDTF">2021-07-14T14:19:00Z</dcterms:created>
  <dcterms:modified xsi:type="dcterms:W3CDTF">2021-09-24T06:49:00Z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</Properties>
</file>