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BC34" w14:textId="23CC9BC1" w:rsidR="41B2B8AC" w:rsidRPr="0018605E" w:rsidRDefault="41B2B8AC" w:rsidP="10C1269C">
      <w:pPr>
        <w:pStyle w:val="Titre1"/>
        <w:rPr>
          <w:rFonts w:ascii="Calibri Light" w:eastAsia="Yu Gothic Light" w:hAnsi="Calibri Light" w:cs="Times New Roman"/>
          <w:b/>
          <w:bCs/>
        </w:rPr>
      </w:pPr>
      <w:r>
        <w:rPr>
          <w:lang w:val="fr"/>
        </w:rPr>
        <w:t>Où trouver des informations supplémentaires à propos de Sphère ?</w:t>
      </w:r>
    </w:p>
    <w:p w14:paraId="5A819F3F" w14:textId="77777777" w:rsidR="00C03209" w:rsidRDefault="00C03209" w:rsidP="00ED4202">
      <w:pPr>
        <w:spacing w:before="240" w:after="120"/>
        <w:rPr>
          <w:rFonts w:ascii="Open Sans" w:hAnsi="Open Sans" w:cs="Open Sans"/>
          <w:b/>
          <w:bCs/>
          <w:lang w:val="fr"/>
        </w:rPr>
      </w:pPr>
    </w:p>
    <w:p w14:paraId="406A214F" w14:textId="19B5476B" w:rsidR="006E04D6" w:rsidRPr="008B7035" w:rsidRDefault="006E04D6" w:rsidP="00ED4202">
      <w:pPr>
        <w:spacing w:before="240" w:after="120"/>
        <w:rPr>
          <w:rFonts w:ascii="Open Sans" w:hAnsi="Open Sans" w:cs="Open Sans"/>
        </w:rPr>
      </w:pPr>
      <w:r>
        <w:rPr>
          <w:rFonts w:ascii="Open Sans" w:hAnsi="Open Sans" w:cs="Open Sans"/>
          <w:b/>
          <w:bCs/>
          <w:lang w:val="fr"/>
        </w:rPr>
        <w:t xml:space="preserve">Site web de Sphère : </w:t>
      </w:r>
      <w:hyperlink r:id="rId9" w:history="1">
        <w:r>
          <w:rPr>
            <w:rStyle w:val="Lienhypertexte"/>
            <w:rFonts w:ascii="Open Sans" w:hAnsi="Open Sans" w:cs="Open Sans"/>
            <w:lang w:val="fr"/>
          </w:rPr>
          <w:t>https://www.spherestandards.org/fr/</w:t>
        </w:r>
      </w:hyperlink>
    </w:p>
    <w:p w14:paraId="17421644" w14:textId="1FC8BE4F" w:rsidR="006E04D6" w:rsidRPr="008B7035" w:rsidRDefault="00263516" w:rsidP="5C3130F5">
      <w:pPr>
        <w:spacing w:after="120"/>
        <w:rPr>
          <w:rFonts w:ascii="Open Sans" w:hAnsi="Open Sans" w:cs="Open Sans"/>
          <w:noProof/>
        </w:rPr>
      </w:pPr>
      <w:r>
        <w:rPr>
          <w:rFonts w:ascii="Open Sans" w:hAnsi="Open Sans" w:cs="Open Sans"/>
          <w:noProof/>
          <w:lang w:val="fr"/>
        </w:rPr>
        <w:t>Le site web de Sphère permet d’accéder à un large éventail d’outils et de services : trouver des points focaux et formateur-trices dans sa région ; demander à adhérer ; télécharger le manuel Sphère au format PDF en plus de 40 langues ; s’inscrire à la lettre d’info ; contacter le siège de Sphère ; lire les dernières actualités de Sphère ; et bien plus encore.</w:t>
      </w:r>
    </w:p>
    <w:p w14:paraId="587EA158" w14:textId="4E6BC032" w:rsidR="006E04D6" w:rsidRPr="008B7035" w:rsidRDefault="006E04D6" w:rsidP="00ED4202">
      <w:pPr>
        <w:spacing w:before="240" w:after="120"/>
        <w:rPr>
          <w:rFonts w:ascii="Open Sans" w:hAnsi="Open Sans" w:cs="Open Sans"/>
          <w:noProof/>
        </w:rPr>
      </w:pPr>
      <w:r>
        <w:rPr>
          <w:rFonts w:ascii="Open Sans" w:hAnsi="Open Sans" w:cs="Open Sans"/>
          <w:b/>
          <w:bCs/>
          <w:noProof/>
          <w:lang w:val="fr"/>
        </w:rPr>
        <w:t>Formations en ligne : </w:t>
      </w:r>
      <w:hyperlink r:id="rId10" w:history="1">
        <w:r>
          <w:rPr>
            <w:rStyle w:val="Lienhypertexte"/>
            <w:rFonts w:ascii="Open Sans" w:hAnsi="Open Sans" w:cs="Open Sans"/>
            <w:lang w:val="fr"/>
          </w:rPr>
          <w:t>https://www.spherestandards.org/fr/online-courses/</w:t>
        </w:r>
      </w:hyperlink>
    </w:p>
    <w:p w14:paraId="6BD85B7C" w14:textId="3FE43094" w:rsidR="006E04D6" w:rsidRPr="008B7035" w:rsidRDefault="006E04D6" w:rsidP="008B7035">
      <w:pPr>
        <w:spacing w:after="120"/>
        <w:rPr>
          <w:rFonts w:ascii="Open Sans" w:hAnsi="Open Sans" w:cs="Open Sans"/>
          <w:noProof/>
        </w:rPr>
      </w:pPr>
      <w:r>
        <w:rPr>
          <w:rFonts w:ascii="Open Sans" w:hAnsi="Open Sans" w:cs="Open Sans"/>
          <w:noProof/>
          <w:lang w:val="fr"/>
        </w:rPr>
        <w:t>Une offre de formations en ligne proposée par Sphère et ses proches partenaires.</w:t>
      </w:r>
    </w:p>
    <w:p w14:paraId="3ED24080" w14:textId="04C3B540" w:rsidR="00B11765" w:rsidRPr="008B7035" w:rsidRDefault="004B054D" w:rsidP="00ED4202">
      <w:pPr>
        <w:spacing w:before="240" w:after="120"/>
        <w:rPr>
          <w:rFonts w:ascii="Open Sans" w:hAnsi="Open Sans" w:cs="Open Sans"/>
          <w:noProof/>
        </w:rPr>
      </w:pPr>
      <w:r>
        <w:rPr>
          <w:rFonts w:ascii="Open Sans" w:hAnsi="Open Sans" w:cs="Open Sans"/>
          <w:b/>
          <w:bCs/>
          <w:lang w:val="fr"/>
        </w:rPr>
        <w:t>Packs de formation </w:t>
      </w:r>
      <w:r>
        <w:rPr>
          <w:rFonts w:ascii="Open Sans" w:hAnsi="Open Sans" w:cs="Open Sans"/>
          <w:lang w:val="fr"/>
        </w:rPr>
        <w:t xml:space="preserve">: </w:t>
      </w:r>
      <w:hyperlink r:id="rId11" w:history="1">
        <w:r>
          <w:rPr>
            <w:rStyle w:val="Lienhypertexte"/>
            <w:rFonts w:ascii="Open Sans" w:hAnsi="Open Sans" w:cs="Open Sans"/>
            <w:sz w:val="20"/>
            <w:szCs w:val="20"/>
            <w:lang w:val="fr"/>
          </w:rPr>
          <w:t>https://www.spheresta</w:t>
        </w:r>
        <w:r>
          <w:rPr>
            <w:rStyle w:val="Lienhypertexte"/>
            <w:rFonts w:ascii="Open Sans" w:hAnsi="Open Sans" w:cs="Open Sans"/>
            <w:sz w:val="20"/>
            <w:szCs w:val="20"/>
            <w:lang w:val="fr"/>
          </w:rPr>
          <w:t>n</w:t>
        </w:r>
        <w:r>
          <w:rPr>
            <w:rStyle w:val="Lienhypertexte"/>
            <w:rFonts w:ascii="Open Sans" w:hAnsi="Open Sans" w:cs="Open Sans"/>
            <w:sz w:val="20"/>
            <w:szCs w:val="20"/>
            <w:lang w:val="fr"/>
          </w:rPr>
          <w:t>dards.org/fr/resources/?category=training-packs-fr</w:t>
        </w:r>
      </w:hyperlink>
    </w:p>
    <w:p w14:paraId="05044EFA" w14:textId="28D706BE" w:rsidR="00B11765" w:rsidRPr="008B7035" w:rsidRDefault="00ED4202" w:rsidP="008B7035">
      <w:pPr>
        <w:spacing w:after="120"/>
        <w:rPr>
          <w:rFonts w:ascii="Open Sans" w:hAnsi="Open Sans" w:cs="Open Sans"/>
          <w:noProof/>
        </w:rPr>
      </w:pPr>
      <w:r>
        <w:rPr>
          <w:rFonts w:ascii="Open Sans" w:hAnsi="Open Sans" w:cs="Open Sans"/>
          <w:noProof/>
          <w:lang w:val="fr"/>
        </w:rPr>
        <w:t>Les packs de formation de Sphère sont téléchargeables gratuitement. Le pack de formation de Sphère 2018 est un outil indispensable pour les formations en personne, et également souvent utilisé pour l’étude individuelle.</w:t>
      </w:r>
    </w:p>
    <w:p w14:paraId="5A54D90B" w14:textId="4EDBCFBD" w:rsidR="006E04D6" w:rsidRPr="008B7035" w:rsidRDefault="006E04D6" w:rsidP="00ED4202">
      <w:pPr>
        <w:spacing w:before="240" w:after="120"/>
        <w:rPr>
          <w:rFonts w:ascii="Open Sans" w:hAnsi="Open Sans" w:cs="Open Sans"/>
        </w:rPr>
      </w:pPr>
      <w:r>
        <w:rPr>
          <w:rFonts w:ascii="Open Sans" w:hAnsi="Open Sans" w:cs="Open Sans"/>
          <w:b/>
          <w:bCs/>
          <w:noProof/>
          <w:lang w:val="fr"/>
        </w:rPr>
        <w:t>Manuel interactif </w:t>
      </w:r>
      <w:r>
        <w:rPr>
          <w:rFonts w:ascii="Open Sans" w:hAnsi="Open Sans" w:cs="Open Sans"/>
          <w:noProof/>
          <w:lang w:val="fr"/>
        </w:rPr>
        <w:t xml:space="preserve">: </w:t>
      </w:r>
      <w:hyperlink r:id="rId12" w:history="1">
        <w:r>
          <w:rPr>
            <w:rStyle w:val="Lienhypertexte"/>
            <w:rFonts w:ascii="Open Sans" w:hAnsi="Open Sans" w:cs="Open Sans"/>
            <w:lang w:val="fr"/>
          </w:rPr>
          <w:t>https://handbook.spherestandards.org/fr/sphere/</w:t>
        </w:r>
      </w:hyperlink>
    </w:p>
    <w:p w14:paraId="61BD7394" w14:textId="49555130" w:rsidR="006E04D6" w:rsidRPr="008B7035" w:rsidRDefault="006E04D6" w:rsidP="008B7035">
      <w:pPr>
        <w:spacing w:after="120"/>
        <w:rPr>
          <w:rFonts w:ascii="Open Sans" w:hAnsi="Open Sans" w:cs="Open Sans"/>
        </w:rPr>
      </w:pPr>
      <w:r>
        <w:rPr>
          <w:rFonts w:ascii="Open Sans" w:hAnsi="Open Sans" w:cs="Open Sans"/>
          <w:lang w:val="fr"/>
        </w:rPr>
        <w:t xml:space="preserve">Tous les documents du Partenariat pour les standards humanitaires (HSP) sont disponibles gratuitement en ligne, et en plusieurs langues. Depuis 2022, l’outil de navigation permet de </w:t>
      </w:r>
      <w:r w:rsidR="00C03209">
        <w:rPr>
          <w:rFonts w:ascii="Open Sans" w:hAnsi="Open Sans" w:cs="Open Sans"/>
          <w:lang w:val="fr"/>
        </w:rPr>
        <w:t xml:space="preserve">lancer une </w:t>
      </w:r>
      <w:r w:rsidR="003907F7">
        <w:rPr>
          <w:rFonts w:ascii="Open Sans" w:hAnsi="Open Sans" w:cs="Open Sans"/>
          <w:lang w:val="fr"/>
        </w:rPr>
        <w:t xml:space="preserve">recherche </w:t>
      </w:r>
      <w:r w:rsidR="00C03209">
        <w:rPr>
          <w:rFonts w:ascii="Open Sans" w:hAnsi="Open Sans" w:cs="Open Sans"/>
          <w:lang w:val="fr"/>
        </w:rPr>
        <w:t xml:space="preserve">d’informations </w:t>
      </w:r>
      <w:r>
        <w:rPr>
          <w:rFonts w:ascii="Open Sans" w:hAnsi="Open Sans" w:cs="Open Sans"/>
          <w:lang w:val="fr"/>
        </w:rPr>
        <w:t>précise</w:t>
      </w:r>
      <w:r w:rsidR="003907F7">
        <w:rPr>
          <w:rFonts w:ascii="Open Sans" w:hAnsi="Open Sans" w:cs="Open Sans"/>
          <w:lang w:val="fr"/>
        </w:rPr>
        <w:t>s</w:t>
      </w:r>
      <w:r>
        <w:rPr>
          <w:rFonts w:ascii="Open Sans" w:hAnsi="Open Sans" w:cs="Open Sans"/>
          <w:lang w:val="fr"/>
        </w:rPr>
        <w:t xml:space="preserve"> dans </w:t>
      </w:r>
      <w:r w:rsidR="00C03209">
        <w:rPr>
          <w:rFonts w:ascii="Open Sans" w:hAnsi="Open Sans" w:cs="Open Sans"/>
          <w:lang w:val="fr"/>
        </w:rPr>
        <w:t>l’ensemble d</w:t>
      </w:r>
      <w:r>
        <w:rPr>
          <w:rFonts w:ascii="Open Sans" w:hAnsi="Open Sans" w:cs="Open Sans"/>
          <w:lang w:val="fr"/>
        </w:rPr>
        <w:t>es manuels du HSP.</w:t>
      </w:r>
    </w:p>
    <w:p w14:paraId="7A0B9A12" w14:textId="69BE5AD8" w:rsidR="00263516" w:rsidRPr="008B7035" w:rsidRDefault="006E04D6" w:rsidP="00ED4202">
      <w:pPr>
        <w:spacing w:before="240" w:after="120"/>
        <w:rPr>
          <w:rFonts w:ascii="Open Sans" w:hAnsi="Open Sans" w:cs="Open Sans"/>
        </w:rPr>
      </w:pPr>
      <w:r>
        <w:rPr>
          <w:rFonts w:ascii="Open Sans" w:hAnsi="Open Sans" w:cs="Open Sans"/>
          <w:b/>
          <w:bCs/>
          <w:lang w:val="fr"/>
        </w:rPr>
        <w:t>L’appli du HSP :</w:t>
      </w:r>
      <w:r>
        <w:rPr>
          <w:rFonts w:ascii="Open Sans" w:hAnsi="Open Sans" w:cs="Open Sans"/>
          <w:lang w:val="fr"/>
        </w:rPr>
        <w:t xml:space="preserve"> L’appli du HSP (HSPapp) est disponible dans les différentes boutiques d’applications mobiles.</w:t>
      </w:r>
    </w:p>
    <w:p w14:paraId="204CD322" w14:textId="7A6515E9" w:rsidR="00263516" w:rsidRPr="008B7035" w:rsidRDefault="00263516" w:rsidP="008B7035">
      <w:pPr>
        <w:spacing w:after="120"/>
        <w:rPr>
          <w:rFonts w:ascii="Open Sans" w:hAnsi="Open Sans" w:cs="Open Sans"/>
        </w:rPr>
      </w:pPr>
      <w:r>
        <w:rPr>
          <w:rFonts w:ascii="Open Sans" w:hAnsi="Open Sans" w:cs="Open Sans"/>
          <w:lang w:val="fr"/>
        </w:rPr>
        <w:t>Tous les standards du HSP (dont ceux de Sphère) sont ainsi accessibles sur un téléphone. Cette appli fonctionne sans connexion, il est donc possible de télécharger les manuels souhaités et de les consulter</w:t>
      </w:r>
      <w:r w:rsidR="00C03209">
        <w:rPr>
          <w:rFonts w:ascii="Open Sans" w:hAnsi="Open Sans" w:cs="Open Sans"/>
          <w:lang w:val="fr"/>
        </w:rPr>
        <w:t xml:space="preserve"> d’où l’on veut</w:t>
      </w:r>
      <w:r>
        <w:rPr>
          <w:rFonts w:ascii="Open Sans" w:hAnsi="Open Sans" w:cs="Open Sans"/>
          <w:lang w:val="fr"/>
        </w:rPr>
        <w:t>.</w:t>
      </w:r>
    </w:p>
    <w:p w14:paraId="162E485F" w14:textId="1C662361" w:rsidR="00656635" w:rsidRPr="008B7035" w:rsidRDefault="00656635" w:rsidP="008B7035">
      <w:pPr>
        <w:spacing w:after="120"/>
        <w:rPr>
          <w:rFonts w:ascii="Open Sans" w:hAnsi="Open Sans" w:cs="Open Sans"/>
        </w:rPr>
      </w:pPr>
      <w:r>
        <w:rPr>
          <w:rFonts w:ascii="Open Sans" w:hAnsi="Open Sans" w:cs="Open Sans"/>
          <w:noProof/>
          <w:lang w:val="fr"/>
        </w:rPr>
        <w:drawing>
          <wp:anchor distT="0" distB="0" distL="114300" distR="114300" simplePos="0" relativeHeight="251658240" behindDoc="0" locked="0" layoutInCell="1" allowOverlap="1" wp14:anchorId="15680819" wp14:editId="59A1CEDF">
            <wp:simplePos x="0" y="0"/>
            <wp:positionH relativeFrom="column">
              <wp:posOffset>-66988</wp:posOffset>
            </wp:positionH>
            <wp:positionV relativeFrom="paragraph">
              <wp:posOffset>-3810</wp:posOffset>
            </wp:positionV>
            <wp:extent cx="2981325" cy="395703"/>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981325" cy="395703"/>
                    </a:xfrm>
                    <a:prstGeom prst="rect">
                      <a:avLst/>
                    </a:prstGeom>
                  </pic:spPr>
                </pic:pic>
              </a:graphicData>
            </a:graphic>
            <wp14:sizeRelH relativeFrom="page">
              <wp14:pctWidth>0</wp14:pctWidth>
            </wp14:sizeRelH>
            <wp14:sizeRelV relativeFrom="page">
              <wp14:pctHeight>0</wp14:pctHeight>
            </wp14:sizeRelV>
          </wp:anchor>
        </w:drawing>
      </w:r>
    </w:p>
    <w:p w14:paraId="1E00710B" w14:textId="6BEA782B" w:rsidR="00263516" w:rsidRPr="008B7035" w:rsidRDefault="00263516" w:rsidP="008B7035">
      <w:pPr>
        <w:spacing w:after="120"/>
        <w:rPr>
          <w:rFonts w:ascii="Open Sans" w:hAnsi="Open Sans" w:cs="Open Sans"/>
        </w:rPr>
      </w:pPr>
    </w:p>
    <w:p w14:paraId="1D110BED" w14:textId="58324DFD" w:rsidR="00263516" w:rsidRPr="008B7035" w:rsidRDefault="00263516" w:rsidP="00D02707">
      <w:pPr>
        <w:spacing w:after="120"/>
        <w:rPr>
          <w:rFonts w:ascii="Open Sans" w:hAnsi="Open Sans" w:cs="Open Sans"/>
        </w:rPr>
      </w:pPr>
      <w:r>
        <w:rPr>
          <w:rFonts w:ascii="Open Sans" w:hAnsi="Open Sans" w:cs="Open Sans"/>
          <w:b/>
          <w:bCs/>
          <w:lang w:val="fr"/>
        </w:rPr>
        <w:t>Calendrier de Sphère :</w:t>
      </w:r>
      <w:r>
        <w:rPr>
          <w:rFonts w:ascii="Open Sans" w:hAnsi="Open Sans" w:cs="Open Sans"/>
          <w:lang w:val="fr"/>
        </w:rPr>
        <w:t xml:space="preserve"> </w:t>
      </w:r>
      <w:hyperlink r:id="rId14" w:history="1">
        <w:r>
          <w:rPr>
            <w:rStyle w:val="Lienhypertexte"/>
            <w:rFonts w:ascii="Open Sans" w:hAnsi="Open Sans" w:cs="Open Sans"/>
            <w:lang w:val="fr"/>
          </w:rPr>
          <w:t>http://spherecalendar.org/events/</w:t>
        </w:r>
      </w:hyperlink>
    </w:p>
    <w:p w14:paraId="1CE6C2AC" w14:textId="02C156B1" w:rsidR="00263516" w:rsidRPr="008B7035" w:rsidRDefault="00263516" w:rsidP="008B7035">
      <w:pPr>
        <w:spacing w:after="120"/>
        <w:rPr>
          <w:rFonts w:ascii="Open Sans" w:hAnsi="Open Sans" w:cs="Open Sans"/>
        </w:rPr>
      </w:pPr>
      <w:r>
        <w:rPr>
          <w:rFonts w:ascii="Open Sans" w:hAnsi="Open Sans" w:cs="Open Sans"/>
          <w:lang w:val="fr"/>
        </w:rPr>
        <w:t xml:space="preserve">Les formations, en personne et en ligne, sont répertoriées dans cet agenda. </w:t>
      </w:r>
      <w:r w:rsidR="00C03209">
        <w:rPr>
          <w:rFonts w:ascii="Open Sans" w:hAnsi="Open Sans" w:cs="Open Sans"/>
          <w:lang w:val="fr"/>
        </w:rPr>
        <w:t>L</w:t>
      </w:r>
      <w:r>
        <w:rPr>
          <w:rFonts w:ascii="Open Sans" w:hAnsi="Open Sans" w:cs="Open Sans"/>
          <w:lang w:val="fr"/>
        </w:rPr>
        <w:t xml:space="preserve">es événements répertoriés ont été communiqués par des points focaux de Sphère, des membres du HSP </w:t>
      </w:r>
      <w:r w:rsidR="00C03209">
        <w:rPr>
          <w:rFonts w:ascii="Open Sans" w:hAnsi="Open Sans" w:cs="Open Sans"/>
          <w:lang w:val="fr"/>
        </w:rPr>
        <w:t>ou</w:t>
      </w:r>
      <w:r>
        <w:rPr>
          <w:rFonts w:ascii="Open Sans" w:hAnsi="Open Sans" w:cs="Open Sans"/>
          <w:lang w:val="fr"/>
        </w:rPr>
        <w:t xml:space="preserve"> d’autres partenaires de Sphère. La plupart des formations sont en lien avec les standards humanitaires.</w:t>
      </w:r>
    </w:p>
    <w:p w14:paraId="289979E0" w14:textId="77777777" w:rsidR="00C03209" w:rsidRDefault="00C03209" w:rsidP="00ED4202">
      <w:pPr>
        <w:spacing w:before="240" w:after="120"/>
        <w:rPr>
          <w:rFonts w:ascii="Open Sans" w:hAnsi="Open Sans" w:cs="Open Sans"/>
          <w:b/>
          <w:bCs/>
          <w:lang w:val="fr"/>
        </w:rPr>
      </w:pPr>
    </w:p>
    <w:p w14:paraId="3D1D70E2" w14:textId="39C729C0" w:rsidR="008B7035" w:rsidRPr="008B7035" w:rsidRDefault="008B7035" w:rsidP="00ED4202">
      <w:pPr>
        <w:spacing w:before="240" w:after="120"/>
        <w:rPr>
          <w:rStyle w:val="Lienhypertexte"/>
          <w:rFonts w:ascii="Open Sans" w:hAnsi="Open Sans" w:cs="Open Sans"/>
        </w:rPr>
      </w:pPr>
      <w:r>
        <w:rPr>
          <w:rFonts w:ascii="Open Sans" w:hAnsi="Open Sans" w:cs="Open Sans"/>
          <w:b/>
          <w:bCs/>
          <w:lang w:val="fr"/>
        </w:rPr>
        <w:t>Wikipédia :</w:t>
      </w:r>
      <w:r>
        <w:rPr>
          <w:rFonts w:ascii="Open Sans" w:hAnsi="Open Sans" w:cs="Open Sans"/>
          <w:lang w:val="fr"/>
        </w:rPr>
        <w:t xml:space="preserve"> </w:t>
      </w:r>
      <w:hyperlink r:id="rId15" w:history="1">
        <w:r>
          <w:rPr>
            <w:rStyle w:val="Lienhypertexte"/>
            <w:rFonts w:ascii="Open Sans" w:hAnsi="Open Sans" w:cs="Open Sans"/>
            <w:lang w:val="fr"/>
          </w:rPr>
          <w:t>https://en.wikipedia.org/wiki/Sphere_(organization)</w:t>
        </w:r>
      </w:hyperlink>
      <w:r>
        <w:rPr>
          <w:lang w:val="fr"/>
        </w:rPr>
        <w:t xml:space="preserve"> </w:t>
      </w:r>
      <w:r w:rsidRPr="00C03209">
        <w:rPr>
          <w:rFonts w:ascii="Open Sans" w:hAnsi="Open Sans" w:cs="Open Sans"/>
          <w:lang w:val="fr"/>
        </w:rPr>
        <w:t>(en anglais)</w:t>
      </w:r>
    </w:p>
    <w:p w14:paraId="7E65A024" w14:textId="77777777" w:rsidR="00FF7BC1" w:rsidRDefault="00FF7BC1" w:rsidP="00FF7BC1">
      <w:pPr>
        <w:spacing w:before="240" w:after="120"/>
        <w:rPr>
          <w:rFonts w:ascii="Open Sans" w:hAnsi="Open Sans" w:cs="Open Sans"/>
        </w:rPr>
      </w:pPr>
      <w:r>
        <w:rPr>
          <w:rFonts w:ascii="Open Sans" w:hAnsi="Open Sans" w:cs="Open Sans"/>
          <w:b/>
          <w:bCs/>
          <w:lang w:val="fr"/>
        </w:rPr>
        <w:t>Réseaux sociaux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8304"/>
      </w:tblGrid>
      <w:tr w:rsidR="00F14B80" w:rsidRPr="00F14B80" w14:paraId="1649254E" w14:textId="124319C7" w:rsidTr="00F14B80">
        <w:trPr>
          <w:trHeight w:val="401"/>
        </w:trPr>
        <w:tc>
          <w:tcPr>
            <w:tcW w:w="715" w:type="dxa"/>
            <w:vAlign w:val="center"/>
          </w:tcPr>
          <w:p w14:paraId="399B4F97" w14:textId="10AF846D" w:rsidR="00F14B80" w:rsidRPr="00F14B80" w:rsidRDefault="00F14B80" w:rsidP="00F14B80">
            <w:pPr>
              <w:jc w:val="center"/>
              <w:rPr>
                <w:noProof/>
              </w:rPr>
            </w:pPr>
            <w:r>
              <w:rPr>
                <w:noProof/>
                <w:lang w:val="fr"/>
              </w:rPr>
              <w:drawing>
                <wp:inline distT="0" distB="0" distL="0" distR="0" wp14:anchorId="48E86FCE" wp14:editId="1816162B">
                  <wp:extent cx="180975" cy="180975"/>
                  <wp:effectExtent l="0" t="0" r="9525" b="9525"/>
                  <wp:docPr id="6" name="Picture 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8304" w:type="dxa"/>
            <w:vAlign w:val="center"/>
          </w:tcPr>
          <w:p w14:paraId="3340AB7B" w14:textId="194703BB" w:rsidR="00F14B80" w:rsidRPr="00F14B80" w:rsidRDefault="00000000" w:rsidP="00F14B80">
            <w:pPr>
              <w:rPr>
                <w:noProof/>
              </w:rPr>
            </w:pPr>
            <w:hyperlink r:id="rId18" w:history="1">
              <w:r w:rsidR="00333989">
                <w:rPr>
                  <w:rStyle w:val="Lienhypertexte"/>
                  <w:noProof/>
                  <w:lang w:val="fr"/>
                </w:rPr>
                <w:t>https://www.facebook.com/Spher</w:t>
              </w:r>
              <w:r w:rsidR="00333989">
                <w:rPr>
                  <w:rStyle w:val="Lienhypertexte"/>
                  <w:noProof/>
                  <w:lang w:val="fr"/>
                </w:rPr>
                <w:t>e</w:t>
              </w:r>
              <w:r w:rsidR="00333989">
                <w:rPr>
                  <w:rStyle w:val="Lienhypertexte"/>
                  <w:noProof/>
                  <w:lang w:val="fr"/>
                </w:rPr>
                <w:t>NGO</w:t>
              </w:r>
            </w:hyperlink>
          </w:p>
        </w:tc>
      </w:tr>
      <w:tr w:rsidR="00F14B80" w:rsidRPr="00F14B80" w14:paraId="2F0583E1" w14:textId="7B3306A9" w:rsidTr="00F14B80">
        <w:trPr>
          <w:trHeight w:val="401"/>
        </w:trPr>
        <w:tc>
          <w:tcPr>
            <w:tcW w:w="715" w:type="dxa"/>
            <w:vAlign w:val="center"/>
          </w:tcPr>
          <w:p w14:paraId="0F28E5D3" w14:textId="77777777" w:rsidR="00F14B80" w:rsidRPr="00F14B80" w:rsidRDefault="00F14B80" w:rsidP="00F14B80">
            <w:pPr>
              <w:jc w:val="center"/>
              <w:rPr>
                <w:noProof/>
              </w:rPr>
            </w:pPr>
            <w:r>
              <w:rPr>
                <w:noProof/>
                <w:lang w:val="fr"/>
              </w:rPr>
              <w:drawing>
                <wp:inline distT="0" distB="0" distL="0" distR="0" wp14:anchorId="225D2B6A" wp14:editId="6B575965">
                  <wp:extent cx="266700" cy="180975"/>
                  <wp:effectExtent l="0" t="0" r="0" b="9525"/>
                  <wp:docPr id="5" name="Picture 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p>
        </w:tc>
        <w:tc>
          <w:tcPr>
            <w:tcW w:w="8304" w:type="dxa"/>
            <w:vAlign w:val="center"/>
          </w:tcPr>
          <w:p w14:paraId="6F9387D0" w14:textId="437BE668" w:rsidR="00F14B80" w:rsidRPr="00F14B80" w:rsidRDefault="00000000" w:rsidP="00F14B80">
            <w:pPr>
              <w:rPr>
                <w:noProof/>
              </w:rPr>
            </w:pPr>
            <w:hyperlink r:id="rId21" w:history="1">
              <w:r w:rsidR="00333989">
                <w:rPr>
                  <w:rStyle w:val="Lienhypertexte"/>
                  <w:noProof/>
                  <w:lang w:val="fr"/>
                </w:rPr>
                <w:t>https://www.youtube.com/user/T</w:t>
              </w:r>
              <w:r w:rsidR="00333989">
                <w:rPr>
                  <w:rStyle w:val="Lienhypertexte"/>
                  <w:noProof/>
                  <w:lang w:val="fr"/>
                </w:rPr>
                <w:t>h</w:t>
              </w:r>
              <w:r w:rsidR="00333989">
                <w:rPr>
                  <w:rStyle w:val="Lienhypertexte"/>
                  <w:noProof/>
                  <w:lang w:val="fr"/>
                </w:rPr>
                <w:t>eSphereProject</w:t>
              </w:r>
            </w:hyperlink>
          </w:p>
        </w:tc>
      </w:tr>
      <w:tr w:rsidR="00F14B80" w:rsidRPr="00F14B80" w14:paraId="1C5701B1" w14:textId="2CB70012" w:rsidTr="00F14B80">
        <w:trPr>
          <w:trHeight w:val="401"/>
        </w:trPr>
        <w:tc>
          <w:tcPr>
            <w:tcW w:w="715" w:type="dxa"/>
            <w:vAlign w:val="center"/>
          </w:tcPr>
          <w:p w14:paraId="01A1195F" w14:textId="38781341" w:rsidR="00F14B80" w:rsidRPr="00F14B80" w:rsidRDefault="00F14B80" w:rsidP="00F14B80">
            <w:pPr>
              <w:jc w:val="center"/>
              <w:rPr>
                <w:noProof/>
              </w:rPr>
            </w:pPr>
            <w:r>
              <w:rPr>
                <w:noProof/>
                <w:lang w:val="fr"/>
              </w:rPr>
              <w:drawing>
                <wp:inline distT="0" distB="0" distL="0" distR="0" wp14:anchorId="110D7A5F" wp14:editId="4D1C3998">
                  <wp:extent cx="180975" cy="180975"/>
                  <wp:effectExtent l="0" t="0" r="9525" b="9525"/>
                  <wp:docPr id="4" name="Picture 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8304" w:type="dxa"/>
            <w:vAlign w:val="center"/>
          </w:tcPr>
          <w:p w14:paraId="038A8989" w14:textId="0DD6765B" w:rsidR="00F14B80" w:rsidRPr="00F14B80" w:rsidRDefault="00000000" w:rsidP="00F14B80">
            <w:pPr>
              <w:rPr>
                <w:noProof/>
              </w:rPr>
            </w:pPr>
            <w:hyperlink r:id="rId24" w:history="1">
              <w:r w:rsidR="00333989">
                <w:rPr>
                  <w:rStyle w:val="Lienhypertexte"/>
                  <w:noProof/>
                  <w:lang w:val="fr"/>
                </w:rPr>
                <w:t>https://www.l</w:t>
              </w:r>
              <w:r w:rsidR="00333989">
                <w:rPr>
                  <w:rStyle w:val="Lienhypertexte"/>
                  <w:noProof/>
                  <w:lang w:val="fr"/>
                </w:rPr>
                <w:t>i</w:t>
              </w:r>
              <w:r w:rsidR="00333989">
                <w:rPr>
                  <w:rStyle w:val="Lienhypertexte"/>
                  <w:noProof/>
                  <w:lang w:val="fr"/>
                </w:rPr>
                <w:t>nkedin.com/company/spherestandards/</w:t>
              </w:r>
            </w:hyperlink>
          </w:p>
        </w:tc>
      </w:tr>
      <w:tr w:rsidR="00F14B80" w:rsidRPr="00F14B80" w14:paraId="0A7F18D6" w14:textId="682CD9DD" w:rsidTr="00F14B80">
        <w:trPr>
          <w:trHeight w:val="401"/>
        </w:trPr>
        <w:tc>
          <w:tcPr>
            <w:tcW w:w="715" w:type="dxa"/>
            <w:vAlign w:val="center"/>
          </w:tcPr>
          <w:p w14:paraId="50E8B546" w14:textId="71876D4B" w:rsidR="00F14B80" w:rsidRPr="00F14B80" w:rsidRDefault="00F14B80" w:rsidP="00F14B80">
            <w:pPr>
              <w:jc w:val="center"/>
              <w:rPr>
                <w:noProof/>
              </w:rPr>
            </w:pPr>
            <w:r>
              <w:rPr>
                <w:noProof/>
                <w:lang w:val="fr"/>
              </w:rPr>
              <w:drawing>
                <wp:inline distT="0" distB="0" distL="0" distR="0" wp14:anchorId="4EDA6711" wp14:editId="2BB0D1C4">
                  <wp:extent cx="219075" cy="180975"/>
                  <wp:effectExtent l="0" t="0" r="9525" b="9525"/>
                  <wp:docPr id="1" name="Picture 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p>
        </w:tc>
        <w:tc>
          <w:tcPr>
            <w:tcW w:w="8304" w:type="dxa"/>
            <w:vAlign w:val="center"/>
          </w:tcPr>
          <w:p w14:paraId="1BAED8BE" w14:textId="5A0F10F5" w:rsidR="00F14B80" w:rsidRPr="00F14B80" w:rsidRDefault="00000000" w:rsidP="00F14B80">
            <w:pPr>
              <w:rPr>
                <w:noProof/>
              </w:rPr>
            </w:pPr>
            <w:hyperlink r:id="rId27" w:history="1">
              <w:r w:rsidR="00333989">
                <w:rPr>
                  <w:rStyle w:val="Lienhypertexte"/>
                  <w:noProof/>
                  <w:lang w:val="fr"/>
                </w:rPr>
                <w:t>https://twit</w:t>
              </w:r>
              <w:r w:rsidR="00333989">
                <w:rPr>
                  <w:rStyle w:val="Lienhypertexte"/>
                  <w:noProof/>
                  <w:lang w:val="fr"/>
                </w:rPr>
                <w:t>t</w:t>
              </w:r>
              <w:r w:rsidR="00333989">
                <w:rPr>
                  <w:rStyle w:val="Lienhypertexte"/>
                  <w:noProof/>
                  <w:lang w:val="fr"/>
                </w:rPr>
                <w:t>er.com/spherepro</w:t>
              </w:r>
            </w:hyperlink>
          </w:p>
        </w:tc>
      </w:tr>
    </w:tbl>
    <w:p w14:paraId="3873B1FB" w14:textId="575B96E9" w:rsidR="008B7035" w:rsidRPr="008B7035" w:rsidRDefault="008B7035" w:rsidP="00692E05">
      <w:pPr>
        <w:tabs>
          <w:tab w:val="left" w:pos="2265"/>
        </w:tabs>
        <w:rPr>
          <w:rFonts w:ascii="Open Sans" w:hAnsi="Open Sans" w:cs="Open Sans"/>
        </w:rPr>
      </w:pPr>
    </w:p>
    <w:sectPr w:rsidR="008B7035" w:rsidRPr="008B7035" w:rsidSect="00692E05">
      <w:headerReference w:type="even" r:id="rId28"/>
      <w:headerReference w:type="default" r:id="rId29"/>
      <w:footerReference w:type="even" r:id="rId30"/>
      <w:footerReference w:type="default" r:id="rId31"/>
      <w:pgSz w:w="11909" w:h="16834" w:code="9"/>
      <w:pgMar w:top="1350" w:right="1440" w:bottom="1440" w:left="1440" w:header="720" w:footer="48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B4606" w14:textId="77777777" w:rsidR="00AC14C2" w:rsidRDefault="00AC14C2" w:rsidP="006E04D6">
      <w:pPr>
        <w:spacing w:after="0" w:line="240" w:lineRule="auto"/>
      </w:pPr>
      <w:r>
        <w:separator/>
      </w:r>
    </w:p>
  </w:endnote>
  <w:endnote w:type="continuationSeparator" w:id="0">
    <w:p w14:paraId="145B2B80" w14:textId="77777777" w:rsidR="00AC14C2" w:rsidRDefault="00AC14C2" w:rsidP="006E0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0C1269C" w14:paraId="50E5750B" w14:textId="77777777" w:rsidTr="10C1269C">
      <w:tc>
        <w:tcPr>
          <w:tcW w:w="3005" w:type="dxa"/>
        </w:tcPr>
        <w:p w14:paraId="50B77E40" w14:textId="5832FDB1" w:rsidR="10C1269C" w:rsidRDefault="10C1269C" w:rsidP="10C1269C">
          <w:pPr>
            <w:pStyle w:val="En-tte"/>
            <w:ind w:left="-115"/>
          </w:pPr>
        </w:p>
      </w:tc>
      <w:tc>
        <w:tcPr>
          <w:tcW w:w="3005" w:type="dxa"/>
        </w:tcPr>
        <w:p w14:paraId="568F2418" w14:textId="1104CB8B" w:rsidR="10C1269C" w:rsidRDefault="10C1269C" w:rsidP="10C1269C">
          <w:pPr>
            <w:pStyle w:val="En-tte"/>
            <w:jc w:val="center"/>
          </w:pPr>
        </w:p>
      </w:tc>
      <w:tc>
        <w:tcPr>
          <w:tcW w:w="3005" w:type="dxa"/>
        </w:tcPr>
        <w:p w14:paraId="0046660D" w14:textId="707D5ACE" w:rsidR="10C1269C" w:rsidRDefault="10C1269C" w:rsidP="10C1269C">
          <w:pPr>
            <w:pStyle w:val="En-tte"/>
            <w:ind w:right="-115"/>
            <w:jc w:val="right"/>
          </w:pPr>
        </w:p>
      </w:tc>
    </w:tr>
  </w:tbl>
  <w:p w14:paraId="2B5CC3F8" w14:textId="0799ED19" w:rsidR="10C1269C" w:rsidRDefault="10C1269C" w:rsidP="10C126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6F85" w14:textId="51ED391C" w:rsidR="008B7035" w:rsidRPr="00D02707" w:rsidRDefault="008B7035" w:rsidP="008B7035">
    <w:pPr>
      <w:shd w:val="clear" w:color="auto" w:fill="FFFFFF"/>
      <w:spacing w:line="360" w:lineRule="atLeast"/>
      <w:rPr>
        <w:rFonts w:ascii="Open Sans" w:eastAsia="Times New Roman" w:hAnsi="Open Sans" w:cs="Open Sans"/>
        <w:color w:val="515151"/>
      </w:rPr>
    </w:pPr>
    <w:r>
      <w:rPr>
        <w:rFonts w:ascii="Open Sans" w:hAnsi="Open Sans" w:cs="Open Sans"/>
        <w:b/>
        <w:bCs/>
        <w:color w:val="515151"/>
        <w:lang w:val="fr"/>
      </w:rPr>
      <w:t>Sphère</w:t>
    </w:r>
    <w:r>
      <w:rPr>
        <w:rFonts w:ascii="Open Sans" w:hAnsi="Open Sans" w:cs="Open Sans"/>
        <w:color w:val="515151"/>
        <w:lang w:val="fr"/>
      </w:rPr>
      <w:t xml:space="preserve">, </w:t>
    </w:r>
    <w:r>
      <w:rPr>
        <w:rFonts w:ascii="Open Sans" w:hAnsi="Open Sans" w:cs="Open Sans"/>
        <w:noProof/>
        <w:lang w:val="fr"/>
      </w:rPr>
      <w:t>Route de Ferney 150, Genève, Suisse</w:t>
    </w:r>
    <w:r>
      <w:rPr>
        <w:rFonts w:ascii="Open Sans" w:hAnsi="Open Sans" w:cs="Open Sans"/>
        <w:noProof/>
        <w:lang w:val="fr"/>
      </w:rPr>
      <w:br/>
    </w:r>
    <w:hyperlink r:id="rId1" w:history="1">
      <w:r>
        <w:rPr>
          <w:rStyle w:val="Lienhypertexte"/>
          <w:rFonts w:ascii="Open Sans" w:hAnsi="Open Sans" w:cs="Open Sans"/>
          <w:b/>
          <w:bCs/>
          <w:color w:val="00A585"/>
          <w:shd w:val="clear" w:color="auto" w:fill="FFFFFF"/>
          <w:lang w:val="fr"/>
        </w:rPr>
        <w:t>learning@spherestandards.org</w:t>
      </w:r>
    </w:hyperlink>
  </w:p>
  <w:p w14:paraId="3213F188" w14:textId="77777777" w:rsidR="008B7035" w:rsidRDefault="008B70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3A85F" w14:textId="77777777" w:rsidR="00AC14C2" w:rsidRDefault="00AC14C2" w:rsidP="006E04D6">
      <w:pPr>
        <w:spacing w:after="0" w:line="240" w:lineRule="auto"/>
      </w:pPr>
      <w:r>
        <w:separator/>
      </w:r>
    </w:p>
  </w:footnote>
  <w:footnote w:type="continuationSeparator" w:id="0">
    <w:p w14:paraId="4241103B" w14:textId="77777777" w:rsidR="00AC14C2" w:rsidRDefault="00AC14C2" w:rsidP="006E0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12EE" w14:textId="5C0926FD" w:rsidR="00AF791D" w:rsidRPr="00AF791D" w:rsidRDefault="00AF791D" w:rsidP="00AF791D">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5415F" w14:textId="6E3B412D" w:rsidR="006E04D6" w:rsidRDefault="10C1269C">
    <w:pPr>
      <w:pStyle w:val="En-tte"/>
    </w:pPr>
    <w:r>
      <w:rPr>
        <w:noProof/>
        <w:lang w:val="fr"/>
      </w:rPr>
      <w:drawing>
        <wp:inline distT="0" distB="0" distL="0" distR="0" wp14:anchorId="58670286" wp14:editId="3EAE7954">
          <wp:extent cx="1276350" cy="590550"/>
          <wp:effectExtent l="0" t="0" r="0" b="0"/>
          <wp:docPr id="1191457805" name="Image 119145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05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4D6"/>
    <w:rsid w:val="00017BB4"/>
    <w:rsid w:val="0010342E"/>
    <w:rsid w:val="0018605E"/>
    <w:rsid w:val="00203263"/>
    <w:rsid w:val="00263516"/>
    <w:rsid w:val="002F53DC"/>
    <w:rsid w:val="00333989"/>
    <w:rsid w:val="003629DD"/>
    <w:rsid w:val="003907F7"/>
    <w:rsid w:val="003C4FE3"/>
    <w:rsid w:val="00487EDF"/>
    <w:rsid w:val="004B054D"/>
    <w:rsid w:val="00594D8C"/>
    <w:rsid w:val="00656635"/>
    <w:rsid w:val="00692E05"/>
    <w:rsid w:val="006C53BA"/>
    <w:rsid w:val="006E04D6"/>
    <w:rsid w:val="007E76D4"/>
    <w:rsid w:val="008B7035"/>
    <w:rsid w:val="00A13FBC"/>
    <w:rsid w:val="00A36C35"/>
    <w:rsid w:val="00AC14C2"/>
    <w:rsid w:val="00AD2ED6"/>
    <w:rsid w:val="00AF791D"/>
    <w:rsid w:val="00B11765"/>
    <w:rsid w:val="00C03209"/>
    <w:rsid w:val="00D02707"/>
    <w:rsid w:val="00EC2C1C"/>
    <w:rsid w:val="00ED4202"/>
    <w:rsid w:val="00F14B80"/>
    <w:rsid w:val="00FF7BC1"/>
    <w:rsid w:val="0D562470"/>
    <w:rsid w:val="0EF1F4D1"/>
    <w:rsid w:val="10C1269C"/>
    <w:rsid w:val="137D1370"/>
    <w:rsid w:val="23337C50"/>
    <w:rsid w:val="2B2565D8"/>
    <w:rsid w:val="3DBD65E0"/>
    <w:rsid w:val="41B2B8AC"/>
    <w:rsid w:val="5776E82F"/>
    <w:rsid w:val="5C3130F5"/>
    <w:rsid w:val="69B2BA07"/>
    <w:rsid w:val="6E379C6D"/>
    <w:rsid w:val="72BE83C9"/>
    <w:rsid w:val="72CF8608"/>
    <w:rsid w:val="7BEC52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C04C5"/>
  <w15:chartTrackingRefBased/>
  <w15:docId w15:val="{60F6DAA7-B042-4256-BA45-74A043E9A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04D6"/>
    <w:pPr>
      <w:tabs>
        <w:tab w:val="center" w:pos="4680"/>
        <w:tab w:val="right" w:pos="9360"/>
      </w:tabs>
      <w:spacing w:after="0" w:line="240" w:lineRule="auto"/>
    </w:pPr>
  </w:style>
  <w:style w:type="character" w:customStyle="1" w:styleId="En-tteCar">
    <w:name w:val="En-tête Car"/>
    <w:basedOn w:val="Policepardfaut"/>
    <w:link w:val="En-tte"/>
    <w:uiPriority w:val="99"/>
    <w:rsid w:val="006E04D6"/>
    <w:rPr>
      <w:lang w:val="en-GB"/>
    </w:rPr>
  </w:style>
  <w:style w:type="paragraph" w:styleId="Pieddepage">
    <w:name w:val="footer"/>
    <w:basedOn w:val="Normal"/>
    <w:link w:val="PieddepageCar"/>
    <w:uiPriority w:val="99"/>
    <w:unhideWhenUsed/>
    <w:rsid w:val="006E04D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E04D6"/>
    <w:rPr>
      <w:lang w:val="en-GB"/>
    </w:rPr>
  </w:style>
  <w:style w:type="character" w:styleId="Lienhypertexte">
    <w:name w:val="Hyperlink"/>
    <w:basedOn w:val="Policepardfaut"/>
    <w:uiPriority w:val="99"/>
    <w:unhideWhenUsed/>
    <w:rsid w:val="006E04D6"/>
    <w:rPr>
      <w:color w:val="0000FF"/>
      <w:u w:val="single"/>
    </w:rPr>
  </w:style>
  <w:style w:type="character" w:styleId="Lienhypertextesuivivisit">
    <w:name w:val="FollowedHyperlink"/>
    <w:basedOn w:val="Policepardfaut"/>
    <w:uiPriority w:val="99"/>
    <w:semiHidden/>
    <w:unhideWhenUsed/>
    <w:rsid w:val="004B054D"/>
    <w:rPr>
      <w:color w:val="954F72" w:themeColor="followedHyperlink"/>
      <w:u w:val="single"/>
    </w:rPr>
  </w:style>
  <w:style w:type="character" w:styleId="lev">
    <w:name w:val="Strong"/>
    <w:basedOn w:val="Policepardfaut"/>
    <w:uiPriority w:val="22"/>
    <w:qFormat/>
    <w:rsid w:val="008B7035"/>
    <w:rPr>
      <w:b/>
      <w:bCs/>
    </w:rPr>
  </w:style>
  <w:style w:type="paragraph" w:styleId="Titre">
    <w:name w:val="Title"/>
    <w:basedOn w:val="Normal"/>
    <w:next w:val="Normal"/>
    <w:link w:val="TitreCar"/>
    <w:uiPriority w:val="10"/>
    <w:qFormat/>
    <w:rsid w:val="00AF791D"/>
    <w:pPr>
      <w:pBdr>
        <w:bottom w:val="single" w:sz="8" w:space="4" w:color="000000" w:themeColor="text1"/>
      </w:pBdr>
      <w:spacing w:after="300" w:line="240" w:lineRule="auto"/>
      <w:contextualSpacing/>
    </w:pPr>
    <w:rPr>
      <w:rFonts w:ascii="Verdana" w:eastAsiaTheme="majorEastAsia" w:hAnsi="Verdana" w:cstheme="majorBidi"/>
      <w:color w:val="C00000"/>
      <w:spacing w:val="5"/>
      <w:kern w:val="28"/>
      <w:sz w:val="40"/>
      <w:szCs w:val="40"/>
    </w:rPr>
  </w:style>
  <w:style w:type="character" w:customStyle="1" w:styleId="TitreCar">
    <w:name w:val="Titre Car"/>
    <w:basedOn w:val="Policepardfaut"/>
    <w:link w:val="Titre"/>
    <w:uiPriority w:val="10"/>
    <w:rsid w:val="00AF791D"/>
    <w:rPr>
      <w:rFonts w:ascii="Verdana" w:eastAsiaTheme="majorEastAsia" w:hAnsi="Verdana" w:cstheme="majorBidi"/>
      <w:color w:val="C00000"/>
      <w:spacing w:val="5"/>
      <w:kern w:val="28"/>
      <w:sz w:val="40"/>
      <w:szCs w:val="40"/>
      <w:lang w:val="en-GB"/>
    </w:rPr>
  </w:style>
  <w:style w:type="paragraph" w:styleId="Sous-titre">
    <w:name w:val="Subtitle"/>
    <w:basedOn w:val="Normal"/>
    <w:next w:val="Normal"/>
    <w:link w:val="Sous-titreCar"/>
    <w:uiPriority w:val="11"/>
    <w:qFormat/>
    <w:rsid w:val="00AF791D"/>
    <w:pPr>
      <w:spacing w:after="200" w:line="276" w:lineRule="auto"/>
    </w:pPr>
    <w:rPr>
      <w:rFonts w:ascii="Verdana" w:eastAsiaTheme="minorEastAsia" w:hAnsi="Verdana"/>
      <w:b/>
      <w:sz w:val="24"/>
      <w:szCs w:val="24"/>
    </w:rPr>
  </w:style>
  <w:style w:type="character" w:customStyle="1" w:styleId="Sous-titreCar">
    <w:name w:val="Sous-titre Car"/>
    <w:basedOn w:val="Policepardfaut"/>
    <w:link w:val="Sous-titre"/>
    <w:uiPriority w:val="11"/>
    <w:rsid w:val="00AF791D"/>
    <w:rPr>
      <w:rFonts w:ascii="Verdana" w:eastAsiaTheme="minorEastAsia" w:hAnsi="Verdana"/>
      <w:b/>
      <w:sz w:val="24"/>
      <w:szCs w:val="24"/>
      <w:lang w:val="en-GB"/>
    </w:rPr>
  </w:style>
  <w:style w:type="table" w:styleId="Grilledutableau">
    <w:name w:val="Table Grid"/>
    <w:basedOn w:val="TableauNormal"/>
    <w:uiPriority w:val="39"/>
    <w:rsid w:val="00F14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02707"/>
    <w:rPr>
      <w:color w:val="605E5C"/>
      <w:shd w:val="clear" w:color="auto" w:fill="E1DFDD"/>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76249">
      <w:bodyDiv w:val="1"/>
      <w:marLeft w:val="0"/>
      <w:marRight w:val="0"/>
      <w:marTop w:val="0"/>
      <w:marBottom w:val="0"/>
      <w:divBdr>
        <w:top w:val="none" w:sz="0" w:space="0" w:color="auto"/>
        <w:left w:val="none" w:sz="0" w:space="0" w:color="auto"/>
        <w:bottom w:val="none" w:sz="0" w:space="0" w:color="auto"/>
        <w:right w:val="none" w:sz="0" w:space="0" w:color="auto"/>
      </w:divBdr>
    </w:div>
    <w:div w:id="868686631">
      <w:bodyDiv w:val="1"/>
      <w:marLeft w:val="0"/>
      <w:marRight w:val="0"/>
      <w:marTop w:val="0"/>
      <w:marBottom w:val="0"/>
      <w:divBdr>
        <w:top w:val="none" w:sz="0" w:space="0" w:color="auto"/>
        <w:left w:val="none" w:sz="0" w:space="0" w:color="auto"/>
        <w:bottom w:val="none" w:sz="0" w:space="0" w:color="auto"/>
        <w:right w:val="none" w:sz="0" w:space="0" w:color="auto"/>
      </w:divBdr>
    </w:div>
    <w:div w:id="1556159509">
      <w:bodyDiv w:val="1"/>
      <w:marLeft w:val="0"/>
      <w:marRight w:val="0"/>
      <w:marTop w:val="0"/>
      <w:marBottom w:val="0"/>
      <w:divBdr>
        <w:top w:val="none" w:sz="0" w:space="0" w:color="auto"/>
        <w:left w:val="none" w:sz="0" w:space="0" w:color="auto"/>
        <w:bottom w:val="none" w:sz="0" w:space="0" w:color="auto"/>
        <w:right w:val="none" w:sz="0" w:space="0" w:color="auto"/>
      </w:divBdr>
      <w:divsChild>
        <w:div w:id="277030903">
          <w:marLeft w:val="0"/>
          <w:marRight w:val="0"/>
          <w:marTop w:val="0"/>
          <w:marBottom w:val="450"/>
          <w:divBdr>
            <w:top w:val="none" w:sz="0" w:space="0" w:color="auto"/>
            <w:left w:val="none" w:sz="0" w:space="0" w:color="auto"/>
            <w:bottom w:val="none" w:sz="0" w:space="0" w:color="auto"/>
            <w:right w:val="none" w:sz="0" w:space="0" w:color="auto"/>
          </w:divBdr>
        </w:div>
        <w:div w:id="1105930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facebook.com/SphereNGO"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youtube.com/user/TheSphereProject" TargetMode="External"/><Relationship Id="rId7" Type="http://schemas.openxmlformats.org/officeDocument/2006/relationships/footnotes" Target="footnotes.xml"/><Relationship Id="rId12" Type="http://schemas.openxmlformats.org/officeDocument/2006/relationships/hyperlink" Target="https://handbook.spherestandards.org/fr/sphere/" TargetMode="External"/><Relationship Id="rId17" Type="http://schemas.openxmlformats.org/officeDocument/2006/relationships/image" Target="media/image2.png"/><Relationship Id="rId25" Type="http://schemas.openxmlformats.org/officeDocument/2006/relationships/hyperlink" Target="https://twitter.com/spherepro"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acebook.com/SphereNGO" TargetMode="External"/><Relationship Id="rId20" Type="http://schemas.openxmlformats.org/officeDocument/2006/relationships/image" Target="media/image3.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herestandards.org/fr/resources/?category=training-packs-fr" TargetMode="External"/><Relationship Id="rId24" Type="http://schemas.openxmlformats.org/officeDocument/2006/relationships/hyperlink" Target="https://www.linkedin.com/company/spherestandards/"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n.wikipedia.org/wiki/Sphere_(organization)" TargetMode="External"/><Relationship Id="rId23" Type="http://schemas.openxmlformats.org/officeDocument/2006/relationships/image" Target="media/image4.png"/><Relationship Id="rId28" Type="http://schemas.openxmlformats.org/officeDocument/2006/relationships/header" Target="header1.xml"/><Relationship Id="rId10" Type="http://schemas.openxmlformats.org/officeDocument/2006/relationships/hyperlink" Target="https://www.spherestandards.org/fr/online-courses/" TargetMode="External"/><Relationship Id="rId19" Type="http://schemas.openxmlformats.org/officeDocument/2006/relationships/hyperlink" Target="https://www.youtube.com/user/TheSphereProject"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www.spherestandards.org/fr/" TargetMode="External"/><Relationship Id="rId14" Type="http://schemas.openxmlformats.org/officeDocument/2006/relationships/hyperlink" Target="http://spherecalendar.org/events/" TargetMode="External"/><Relationship Id="rId22" Type="http://schemas.openxmlformats.org/officeDocument/2006/relationships/hyperlink" Target="https://www.linkedin.com/company/spherestandards/" TargetMode="External"/><Relationship Id="rId27" Type="http://schemas.openxmlformats.org/officeDocument/2006/relationships/hyperlink" Target="https://twitter.com/spherepro" TargetMode="External"/><Relationship Id="rId30" Type="http://schemas.openxmlformats.org/officeDocument/2006/relationships/footer" Target="footer1.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hyperlink" Target="mailto:learning@spherestandard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SharedWithUsers xmlns="9051fefc-2ea4-4620-a82b-61f19e316bb6">
      <UserInfo>
        <DisplayName/>
        <AccountId xsi:nil="true"/>
        <AccountType/>
      </UserInfo>
    </SharedWithUsers>
    <MediaLengthInSeconds xmlns="1355b3f0-e072-4ae3-b261-722c43fa6e26" xsi:nil="true"/>
  </documentManagement>
</p:properties>
</file>

<file path=customXml/itemProps1.xml><?xml version="1.0" encoding="utf-8"?>
<ds:datastoreItem xmlns:ds="http://schemas.openxmlformats.org/officeDocument/2006/customXml" ds:itemID="{012CAA58-F04A-405A-A82C-7CF2794F9127}">
  <ds:schemaRefs>
    <ds:schemaRef ds:uri="http://schemas.microsoft.com/sharepoint/v3/contenttype/forms"/>
  </ds:schemaRefs>
</ds:datastoreItem>
</file>

<file path=customXml/itemProps2.xml><?xml version="1.0" encoding="utf-8"?>
<ds:datastoreItem xmlns:ds="http://schemas.openxmlformats.org/officeDocument/2006/customXml" ds:itemID="{E5994A0C-2533-4B35-B388-FEFD6940F03E}"/>
</file>

<file path=customXml/itemProps3.xml><?xml version="1.0" encoding="utf-8"?>
<ds:datastoreItem xmlns:ds="http://schemas.openxmlformats.org/officeDocument/2006/customXml" ds:itemID="{A6557813-6E13-4D25-B10F-4E3D36F6DF8F}">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437</Words>
  <Characters>2407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Morgane Boëdec</cp:lastModifiedBy>
  <cp:revision>17</cp:revision>
  <cp:lastPrinted>2019-05-13T10:11:00Z</cp:lastPrinted>
  <dcterms:created xsi:type="dcterms:W3CDTF">2021-11-23T08:42:00Z</dcterms:created>
  <dcterms:modified xsi:type="dcterms:W3CDTF">2022-08-10T09:06:00Z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45800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