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052E1" w14:textId="4BAD2C4A" w:rsidR="0016791E" w:rsidRPr="001862E9" w:rsidRDefault="007458E0" w:rsidP="001B2579">
      <w:pPr>
        <w:pStyle w:val="Heading1"/>
        <w:rPr>
          <w:sz w:val="144"/>
          <w:szCs w:val="144"/>
          <w:lang w:val="fr-FR"/>
        </w:rPr>
      </w:pPr>
      <w:r>
        <w:rPr>
          <w:sz w:val="40"/>
          <w:szCs w:val="40"/>
          <w:lang w:val="fr"/>
        </w:rPr>
        <w:t>Vidéos d’introduction à Sphère</w:t>
      </w:r>
    </w:p>
    <w:p w14:paraId="2DE18B1A" w14:textId="40D353BD" w:rsidR="00FE4E59" w:rsidRPr="001862E9" w:rsidRDefault="006A61FD" w:rsidP="001B2579">
      <w:pPr>
        <w:pStyle w:val="Heading2"/>
        <w:rPr>
          <w:lang w:val="fr-FR"/>
        </w:rPr>
      </w:pPr>
      <w:bookmarkStart w:id="0" w:name="_Toc89775039"/>
      <w:bookmarkStart w:id="1" w:name="_Toc89774364"/>
      <w:r>
        <w:rPr>
          <w:lang w:val="fr"/>
        </w:rPr>
        <w:t xml:space="preserve">Le présent document contient </w:t>
      </w:r>
      <w:bookmarkEnd w:id="0"/>
      <w:bookmarkEnd w:id="1"/>
      <w:r>
        <w:rPr>
          <w:lang w:val="fr"/>
        </w:rPr>
        <w:t>de courtes descriptions de cinq vidéos d’introduction à Sphère. De nombreuses autres vidéos sont disponibles sur la chaîne YouTube de Sphère : www.youtube.com/c/SphereNGO/videos.</w:t>
      </w:r>
    </w:p>
    <w:p w14:paraId="520AD47C" w14:textId="071A1D31" w:rsidR="002B2CDC" w:rsidRPr="001862E9" w:rsidRDefault="002B2CDC" w:rsidP="00FE4E59">
      <w:pPr>
        <w:rPr>
          <w:rFonts w:ascii="Open Sans" w:hAnsi="Open Sans" w:cs="Open Sans"/>
          <w:lang w:val="fr-FR"/>
        </w:rPr>
      </w:pPr>
    </w:p>
    <w:p w14:paraId="777C4CAE" w14:textId="0DCA2B8F" w:rsidR="0016791E" w:rsidRPr="001862E9" w:rsidRDefault="00010033" w:rsidP="00FE4E59">
      <w:pPr>
        <w:rPr>
          <w:rFonts w:ascii="Open Sans" w:hAnsi="Open Sans" w:cs="Open Sans"/>
          <w:b/>
          <w:bCs/>
          <w:lang w:val="fr-FR"/>
        </w:rPr>
      </w:pPr>
      <w:r>
        <w:rPr>
          <w:rFonts w:ascii="Open Sans" w:hAnsi="Open Sans" w:cs="Open Sans"/>
          <w:b/>
          <w:bCs/>
          <w:lang w:val="fr"/>
        </w:rPr>
        <w:t>L’histoire de Sphère I – Non</w:t>
      </w:r>
      <w:r w:rsidR="00D40764">
        <w:rPr>
          <w:rFonts w:ascii="Open Sans" w:hAnsi="Open Sans" w:cs="Open Sans"/>
          <w:b/>
          <w:bCs/>
          <w:lang w:val="fr"/>
        </w:rPr>
        <w:t>-</w:t>
      </w:r>
      <w:r>
        <w:rPr>
          <w:rFonts w:ascii="Open Sans" w:hAnsi="Open Sans" w:cs="Open Sans"/>
          <w:b/>
          <w:bCs/>
          <w:lang w:val="fr"/>
        </w:rPr>
        <w:t>conformistes</w:t>
      </w:r>
    </w:p>
    <w:p w14:paraId="3C4C54AB" w14:textId="3987503C" w:rsidR="00010033" w:rsidRPr="001862E9" w:rsidRDefault="00C92B78" w:rsidP="00FE4E59">
      <w:pPr>
        <w:rPr>
          <w:rFonts w:ascii="Open Sans" w:hAnsi="Open Sans" w:cs="Open Sans"/>
          <w:lang w:val="fr-FR"/>
        </w:rPr>
      </w:pPr>
      <w:hyperlink r:id="rId11" w:history="1">
        <w:r w:rsidR="00871A92">
          <w:rPr>
            <w:rStyle w:val="Hyperlink"/>
            <w:rFonts w:ascii="Open Sans" w:hAnsi="Open Sans" w:cs="Open Sans"/>
            <w:lang w:val="fr"/>
          </w:rPr>
          <w:t>https://www.youtube.com/watch?v=HYi93CC4Nl4</w:t>
        </w:r>
      </w:hyperlink>
    </w:p>
    <w:p w14:paraId="3D61EDCF" w14:textId="6F9ABBD3" w:rsidR="005D4897" w:rsidRPr="001862E9" w:rsidRDefault="00DF6082" w:rsidP="00FE4E59">
      <w:pPr>
        <w:rPr>
          <w:rFonts w:ascii="Open Sans" w:hAnsi="Open Sans" w:cs="Open Sans"/>
          <w:shd w:val="clear" w:color="auto" w:fill="FFFFFF"/>
          <w:lang w:val="fr-FR"/>
        </w:rPr>
      </w:pPr>
      <w:r>
        <w:rPr>
          <w:rFonts w:ascii="Open Sans" w:hAnsi="Open Sans" w:cs="Open Sans"/>
          <w:shd w:val="clear" w:color="auto" w:fill="FFFFFF"/>
          <w:lang w:val="fr"/>
        </w:rPr>
        <w:t xml:space="preserve">Ce documentaire en trois parties, de 10 à 12 minutes chacune, explore les origines de Sphère, depuis </w:t>
      </w:r>
      <w:r w:rsidR="00D40764">
        <w:rPr>
          <w:rFonts w:ascii="Open Sans" w:hAnsi="Open Sans" w:cs="Open Sans"/>
          <w:shd w:val="clear" w:color="auto" w:fill="FFFFFF"/>
          <w:lang w:val="fr"/>
        </w:rPr>
        <w:t>l</w:t>
      </w:r>
      <w:r>
        <w:rPr>
          <w:rFonts w:ascii="Open Sans" w:hAnsi="Open Sans" w:cs="Open Sans"/>
          <w:shd w:val="clear" w:color="auto" w:fill="FFFFFF"/>
          <w:lang w:val="fr"/>
        </w:rPr>
        <w:t xml:space="preserve">es débuts </w:t>
      </w:r>
      <w:r w:rsidR="00D40764">
        <w:rPr>
          <w:rFonts w:ascii="Open Sans" w:hAnsi="Open Sans" w:cs="Open Sans"/>
          <w:shd w:val="clear" w:color="auto" w:fill="FFFFFF"/>
          <w:lang w:val="fr"/>
        </w:rPr>
        <w:t>du</w:t>
      </w:r>
      <w:r>
        <w:rPr>
          <w:rFonts w:ascii="Open Sans" w:hAnsi="Open Sans" w:cs="Open Sans"/>
          <w:shd w:val="clear" w:color="auto" w:fill="FFFFFF"/>
          <w:lang w:val="fr"/>
        </w:rPr>
        <w:t xml:space="preserve"> Projet Sphère. Comment les standards Sphère ont-ils vu le jour ? Comment ont-ils été diffusés ? Quelles furent les premières réactions à leur publication ? </w:t>
      </w:r>
      <w:r w:rsidR="00D40764">
        <w:rPr>
          <w:rFonts w:ascii="Open Sans" w:hAnsi="Open Sans" w:cs="Open Sans"/>
          <w:shd w:val="clear" w:color="auto" w:fill="FFFFFF"/>
          <w:lang w:val="fr"/>
        </w:rPr>
        <w:t>L</w:t>
      </w:r>
      <w:r>
        <w:rPr>
          <w:rFonts w:ascii="Open Sans" w:hAnsi="Open Sans" w:cs="Open Sans"/>
          <w:shd w:val="clear" w:color="auto" w:fill="FFFFFF"/>
          <w:lang w:val="fr"/>
        </w:rPr>
        <w:t>eur impact ? Quelles sont les difficultés et opportunités actuelles en vue de l’amélioration de la réponse humanitaire ?</w:t>
      </w:r>
    </w:p>
    <w:p w14:paraId="44722AD4" w14:textId="77777777" w:rsidR="00EA2FB1" w:rsidRPr="001862E9" w:rsidRDefault="00EA2FB1" w:rsidP="00FE4E59">
      <w:pPr>
        <w:rPr>
          <w:rFonts w:ascii="Open Sans" w:hAnsi="Open Sans" w:cs="Open Sans"/>
          <w:shd w:val="clear" w:color="auto" w:fill="FFFFFF"/>
          <w:lang w:val="fr-FR"/>
        </w:rPr>
      </w:pPr>
    </w:p>
    <w:p w14:paraId="44977E2F" w14:textId="0B66E22B" w:rsidR="00AB2F67" w:rsidRPr="001862E9" w:rsidRDefault="00AB2F67" w:rsidP="00FE4E59">
      <w:pPr>
        <w:rPr>
          <w:rFonts w:ascii="Open Sans" w:hAnsi="Open Sans" w:cs="Open Sans"/>
          <w:b/>
          <w:bCs/>
          <w:shd w:val="clear" w:color="auto" w:fill="FFFFFF"/>
          <w:lang w:val="fr-FR"/>
        </w:rPr>
      </w:pPr>
      <w:r>
        <w:rPr>
          <w:rFonts w:ascii="Open Sans" w:hAnsi="Open Sans" w:cs="Open Sans"/>
          <w:b/>
          <w:bCs/>
          <w:shd w:val="clear" w:color="auto" w:fill="FFFFFF"/>
          <w:lang w:val="fr"/>
        </w:rPr>
        <w:t>Qu’y a-t-il de nouveau dans le manuel Sphère 2018 ?</w:t>
      </w:r>
    </w:p>
    <w:p w14:paraId="1C1C8EF5" w14:textId="404BD200" w:rsidR="00AB2F67" w:rsidRPr="001862E9" w:rsidRDefault="00C92B78" w:rsidP="00FE4E59">
      <w:pPr>
        <w:rPr>
          <w:rFonts w:ascii="Open Sans" w:hAnsi="Open Sans" w:cs="Open Sans"/>
          <w:color w:val="515151"/>
          <w:shd w:val="clear" w:color="auto" w:fill="FFFFFF"/>
          <w:lang w:val="fr-FR"/>
        </w:rPr>
      </w:pPr>
      <w:hyperlink r:id="rId12" w:history="1">
        <w:r w:rsidR="00871A92">
          <w:rPr>
            <w:rStyle w:val="Hyperlink"/>
            <w:rFonts w:ascii="Open Sans" w:hAnsi="Open Sans" w:cs="Open Sans"/>
            <w:shd w:val="clear" w:color="auto" w:fill="FFFFFF"/>
            <w:lang w:val="fr"/>
          </w:rPr>
          <w:t>https://www.youtube.com/watch?v=ii_TB8WA_uc</w:t>
        </w:r>
      </w:hyperlink>
    </w:p>
    <w:p w14:paraId="3935852A" w14:textId="6AE1EEB7" w:rsidR="00AB2F67" w:rsidRDefault="00B65B6B" w:rsidP="00FE4E59">
      <w:pPr>
        <w:rPr>
          <w:rFonts w:ascii="Open Sans" w:hAnsi="Open Sans" w:cs="Open Sans"/>
          <w:shd w:val="clear" w:color="auto" w:fill="FFFFFF"/>
          <w:lang w:val="fr"/>
        </w:rPr>
      </w:pPr>
      <w:r>
        <w:rPr>
          <w:rFonts w:ascii="Open Sans" w:hAnsi="Open Sans" w:cs="Open Sans"/>
          <w:shd w:val="clear" w:color="auto" w:fill="FFFFFF"/>
          <w:lang w:val="fr"/>
        </w:rPr>
        <w:t xml:space="preserve">Ce court animé explique comment le manuel Sphère traduit les principes et droits humanitaires en pratique, mettant en avant des standards minimums acceptés et soutenus par des actions claires. </w:t>
      </w:r>
    </w:p>
    <w:p w14:paraId="24FCB983" w14:textId="77777777" w:rsidR="004143FB" w:rsidRPr="001862E9" w:rsidRDefault="004143FB" w:rsidP="00FE4E59">
      <w:pPr>
        <w:rPr>
          <w:rFonts w:ascii="Open Sans" w:hAnsi="Open Sans" w:cs="Open Sans"/>
          <w:shd w:val="clear" w:color="auto" w:fill="FFFFFF"/>
          <w:lang w:val="fr-FR"/>
        </w:rPr>
      </w:pPr>
    </w:p>
    <w:p w14:paraId="788FCB4D" w14:textId="6EA260CD" w:rsidR="00EA2FB1" w:rsidRDefault="004143FB" w:rsidP="00FE4E59">
      <w:pPr>
        <w:rPr>
          <w:rFonts w:ascii="Open Sans" w:hAnsi="Open Sans" w:cs="Open Sans"/>
          <w:b/>
          <w:bCs/>
          <w:lang w:val="fr-FR"/>
        </w:rPr>
      </w:pPr>
      <w:r w:rsidRPr="004143FB">
        <w:rPr>
          <w:rFonts w:ascii="Open Sans" w:hAnsi="Open Sans" w:cs="Open Sans"/>
          <w:b/>
          <w:bCs/>
          <w:lang w:val="fr-FR"/>
        </w:rPr>
        <w:t xml:space="preserve">Sphère </w:t>
      </w:r>
      <w:proofErr w:type="spellStart"/>
      <w:r w:rsidR="00775CA9">
        <w:rPr>
          <w:rFonts w:ascii="Open Sans" w:hAnsi="Open Sans" w:cs="Open Sans"/>
          <w:b/>
          <w:bCs/>
          <w:lang w:val="en-CH"/>
        </w:rPr>
        <w:t>en</w:t>
      </w:r>
      <w:proofErr w:type="spellEnd"/>
      <w:r w:rsidR="00775CA9">
        <w:rPr>
          <w:rFonts w:ascii="Open Sans" w:hAnsi="Open Sans" w:cs="Open Sans"/>
          <w:b/>
          <w:bCs/>
          <w:lang w:val="en-CH"/>
        </w:rPr>
        <w:t xml:space="preserve"> pratique</w:t>
      </w:r>
      <w:r w:rsidRPr="004143FB">
        <w:rPr>
          <w:rFonts w:ascii="Arial" w:hAnsi="Arial" w:cs="Arial"/>
          <w:b/>
          <w:bCs/>
          <w:lang w:val="fr-FR"/>
        </w:rPr>
        <w:t> </w:t>
      </w:r>
      <w:r w:rsidRPr="004143FB">
        <w:rPr>
          <w:rFonts w:ascii="Open Sans" w:hAnsi="Open Sans" w:cs="Open Sans"/>
          <w:b/>
          <w:bCs/>
          <w:lang w:val="fr-FR"/>
        </w:rPr>
        <w:t>: Mise en œuvre des standards Sphère dans l’intervention au Brésil</w:t>
      </w:r>
    </w:p>
    <w:p w14:paraId="68E563BB" w14:textId="21283D01" w:rsidR="008B3D2A" w:rsidRDefault="00C92B78" w:rsidP="00FE4E59">
      <w:pPr>
        <w:rPr>
          <w:rFonts w:ascii="Open Sans" w:hAnsi="Open Sans" w:cs="Open Sans"/>
          <w:b/>
          <w:bCs/>
          <w:lang w:val="fr-FR"/>
        </w:rPr>
      </w:pPr>
      <w:hyperlink r:id="rId13" w:tgtFrame="_blank" w:history="1">
        <w:r w:rsidR="008B3D2A" w:rsidRPr="008B3D2A">
          <w:rPr>
            <w:rFonts w:ascii="Roboto" w:hAnsi="Roboto"/>
            <w:color w:val="0000FF"/>
            <w:sz w:val="23"/>
            <w:szCs w:val="23"/>
            <w:u w:val="single"/>
            <w:shd w:val="clear" w:color="auto" w:fill="F9F9F9"/>
          </w:rPr>
          <w:t>https://youtu.be/reKIm4Etqck</w:t>
        </w:r>
      </w:hyperlink>
    </w:p>
    <w:p w14:paraId="6E6CA9AF" w14:textId="4893D304" w:rsidR="00A81E9E" w:rsidRPr="001862E9" w:rsidRDefault="00D40764" w:rsidP="00FE4E59">
      <w:pPr>
        <w:rPr>
          <w:rFonts w:ascii="Open Sans" w:hAnsi="Open Sans" w:cs="Open Sans"/>
          <w:lang w:val="fr-FR"/>
        </w:rPr>
      </w:pPr>
      <w:r>
        <w:rPr>
          <w:rFonts w:ascii="Open Sans" w:hAnsi="Open Sans" w:cs="Open Sans"/>
          <w:lang w:val="fr"/>
        </w:rPr>
        <w:t>Depuis 2016, l</w:t>
      </w:r>
      <w:r w:rsidR="00D4614A">
        <w:rPr>
          <w:rFonts w:ascii="Open Sans" w:hAnsi="Open Sans" w:cs="Open Sans"/>
          <w:lang w:val="fr"/>
        </w:rPr>
        <w:t xml:space="preserve">e </w:t>
      </w:r>
      <w:bookmarkStart w:id="2" w:name="_Hlk112062471"/>
      <w:r w:rsidR="00D4614A">
        <w:rPr>
          <w:rFonts w:ascii="Open Sans" w:hAnsi="Open Sans" w:cs="Open Sans"/>
          <w:lang w:val="fr"/>
        </w:rPr>
        <w:t>Brésil</w:t>
      </w:r>
      <w:bookmarkEnd w:id="2"/>
      <w:r w:rsidR="00D4614A">
        <w:rPr>
          <w:rFonts w:ascii="Open Sans" w:hAnsi="Open Sans" w:cs="Open Sans"/>
          <w:lang w:val="fr"/>
        </w:rPr>
        <w:t xml:space="preserve"> a accueilli des centaines de milliers de </w:t>
      </w:r>
      <w:proofErr w:type="spellStart"/>
      <w:r w:rsidR="00D4614A">
        <w:rPr>
          <w:rFonts w:ascii="Open Sans" w:hAnsi="Open Sans" w:cs="Open Sans"/>
          <w:lang w:val="fr"/>
        </w:rPr>
        <w:t>réfugié-es</w:t>
      </w:r>
      <w:proofErr w:type="spellEnd"/>
      <w:r w:rsidR="00D4614A">
        <w:rPr>
          <w:rFonts w:ascii="Open Sans" w:hAnsi="Open Sans" w:cs="Open Sans"/>
          <w:lang w:val="fr"/>
        </w:rPr>
        <w:t xml:space="preserve"> et </w:t>
      </w:r>
      <w:proofErr w:type="spellStart"/>
      <w:r w:rsidR="00D4614A">
        <w:rPr>
          <w:rFonts w:ascii="Open Sans" w:hAnsi="Open Sans" w:cs="Open Sans"/>
          <w:lang w:val="fr"/>
        </w:rPr>
        <w:t>migrant-es</w:t>
      </w:r>
      <w:proofErr w:type="spellEnd"/>
      <w:r w:rsidR="00D4614A">
        <w:rPr>
          <w:rFonts w:ascii="Open Sans" w:hAnsi="Open Sans" w:cs="Open Sans"/>
          <w:lang w:val="fr"/>
        </w:rPr>
        <w:t xml:space="preserve"> arrivant du Venezuela. Le point focal local de Sphère, Fraternidade – International Humanitarian Federation (FIH</w:t>
      </w:r>
      <w:r w:rsidR="00846948">
        <w:rPr>
          <w:rFonts w:ascii="Open Sans" w:hAnsi="Open Sans" w:cs="Open Sans"/>
          <w:lang w:val="fr"/>
        </w:rPr>
        <w:t>F</w:t>
      </w:r>
      <w:r w:rsidR="00D4614A">
        <w:rPr>
          <w:rFonts w:ascii="Open Sans" w:hAnsi="Open Sans" w:cs="Open Sans"/>
          <w:lang w:val="fr"/>
        </w:rPr>
        <w:t xml:space="preserve">), dirige plusieurs </w:t>
      </w:r>
      <w:r w:rsidR="00846948">
        <w:rPr>
          <w:rFonts w:ascii="Open Sans" w:hAnsi="Open Sans" w:cs="Open Sans"/>
          <w:lang w:val="fr"/>
        </w:rPr>
        <w:t>lieux d’accueil</w:t>
      </w:r>
      <w:r w:rsidR="00D4614A">
        <w:rPr>
          <w:rFonts w:ascii="Open Sans" w:hAnsi="Open Sans" w:cs="Open Sans"/>
          <w:lang w:val="fr"/>
        </w:rPr>
        <w:t xml:space="preserve"> pour les réfugié-es et 1 </w:t>
      </w:r>
      <w:r w:rsidR="00846948">
        <w:rPr>
          <w:rFonts w:ascii="Open Sans" w:hAnsi="Open Sans" w:cs="Open Sans"/>
          <w:lang w:val="fr"/>
        </w:rPr>
        <w:t>lieu</w:t>
      </w:r>
      <w:r w:rsidR="00D4614A">
        <w:rPr>
          <w:rFonts w:ascii="Open Sans" w:hAnsi="Open Sans" w:cs="Open Sans"/>
          <w:lang w:val="fr"/>
        </w:rPr>
        <w:t xml:space="preserve"> de transit. Cette vidéo de 20</w:t>
      </w:r>
      <w:r w:rsidR="00846948">
        <w:rPr>
          <w:rFonts w:ascii="Open Sans" w:hAnsi="Open Sans" w:cs="Open Sans"/>
          <w:lang w:val="fr"/>
        </w:rPr>
        <w:t>2</w:t>
      </w:r>
      <w:r w:rsidR="00D4614A">
        <w:rPr>
          <w:rFonts w:ascii="Open Sans" w:hAnsi="Open Sans" w:cs="Open Sans"/>
          <w:lang w:val="fr"/>
        </w:rPr>
        <w:t>1, en anglais, montre comment FIH</w:t>
      </w:r>
      <w:r w:rsidR="00846948">
        <w:rPr>
          <w:rFonts w:ascii="Open Sans" w:hAnsi="Open Sans" w:cs="Open Sans"/>
          <w:lang w:val="fr"/>
        </w:rPr>
        <w:t>F</w:t>
      </w:r>
      <w:r w:rsidR="00D4614A">
        <w:rPr>
          <w:rFonts w:ascii="Open Sans" w:hAnsi="Open Sans" w:cs="Open Sans"/>
          <w:lang w:val="fr"/>
        </w:rPr>
        <w:t xml:space="preserve"> se sert des standards de Sphère pour planifier, mettre en œuvre et évaluer la réponse humanitaire, en plaçant toujours les personnes touchées par la crise au centre de ses actions. </w:t>
      </w:r>
    </w:p>
    <w:p w14:paraId="5EEB8D55" w14:textId="77777777" w:rsidR="00EA2FB1" w:rsidRPr="001862E9" w:rsidRDefault="00EA2FB1" w:rsidP="00FE4E59">
      <w:pPr>
        <w:rPr>
          <w:rFonts w:ascii="Open Sans" w:hAnsi="Open Sans" w:cs="Open Sans"/>
          <w:lang w:val="fr-FR"/>
        </w:rPr>
      </w:pPr>
    </w:p>
    <w:p w14:paraId="64ED0789" w14:textId="77777777" w:rsidR="00EA2FB1" w:rsidRPr="001862E9" w:rsidRDefault="00EA2FB1">
      <w:pPr>
        <w:rPr>
          <w:rFonts w:ascii="Open Sans" w:hAnsi="Open Sans" w:cs="Open Sans"/>
          <w:b/>
          <w:bCs/>
          <w:lang w:val="fr-FR"/>
        </w:rPr>
      </w:pPr>
      <w:r>
        <w:rPr>
          <w:rFonts w:ascii="Open Sans" w:hAnsi="Open Sans" w:cs="Open Sans"/>
          <w:b/>
          <w:bCs/>
          <w:lang w:val="fr"/>
        </w:rPr>
        <w:br w:type="page"/>
      </w:r>
    </w:p>
    <w:p w14:paraId="7FD56F68" w14:textId="610BF0CA" w:rsidR="0078407F" w:rsidRDefault="00327591" w:rsidP="00FE4E59">
      <w:pPr>
        <w:rPr>
          <w:rFonts w:ascii="Open Sans" w:hAnsi="Open Sans" w:cs="Open Sans"/>
          <w:b/>
          <w:bCs/>
          <w:lang w:val="en-CH"/>
        </w:rPr>
      </w:pPr>
      <w:bookmarkStart w:id="3" w:name="_Hlk112062438"/>
      <w:r w:rsidRPr="00327591">
        <w:rPr>
          <w:rFonts w:ascii="Open Sans" w:hAnsi="Open Sans" w:cs="Open Sans"/>
          <w:b/>
          <w:bCs/>
          <w:lang w:val="fr-FR"/>
        </w:rPr>
        <w:lastRenderedPageBreak/>
        <w:t xml:space="preserve">Sphère </w:t>
      </w:r>
      <w:proofErr w:type="spellStart"/>
      <w:r w:rsidR="008540A0">
        <w:rPr>
          <w:rFonts w:ascii="Open Sans" w:hAnsi="Open Sans" w:cs="Open Sans"/>
          <w:b/>
          <w:bCs/>
          <w:lang w:val="en-CH"/>
        </w:rPr>
        <w:t>en</w:t>
      </w:r>
      <w:proofErr w:type="spellEnd"/>
      <w:r w:rsidR="008540A0">
        <w:rPr>
          <w:rFonts w:ascii="Open Sans" w:hAnsi="Open Sans" w:cs="Open Sans"/>
          <w:b/>
          <w:bCs/>
          <w:lang w:val="en-CH"/>
        </w:rPr>
        <w:t xml:space="preserve"> pratique</w:t>
      </w:r>
      <w:r w:rsidRPr="00327591">
        <w:rPr>
          <w:rFonts w:ascii="Arial" w:hAnsi="Arial" w:cs="Arial"/>
          <w:b/>
          <w:bCs/>
          <w:lang w:val="fr-FR"/>
        </w:rPr>
        <w:t> </w:t>
      </w:r>
      <w:r w:rsidRPr="00327591">
        <w:rPr>
          <w:rFonts w:ascii="Open Sans" w:hAnsi="Open Sans" w:cs="Open Sans"/>
          <w:b/>
          <w:bCs/>
          <w:lang w:val="fr-FR"/>
        </w:rPr>
        <w:t>: Mise en œuvre des standards Sphère dans l’intervention au</w:t>
      </w:r>
      <w:r w:rsidRPr="00327591">
        <w:rPr>
          <w:lang w:val="fr-FR"/>
        </w:rPr>
        <w:t xml:space="preserve"> </w:t>
      </w:r>
      <w:r w:rsidRPr="00327591">
        <w:rPr>
          <w:rFonts w:ascii="Open Sans" w:hAnsi="Open Sans" w:cs="Open Sans"/>
          <w:b/>
          <w:bCs/>
          <w:lang w:val="fr-FR"/>
        </w:rPr>
        <w:t>Yémen</w:t>
      </w:r>
      <w:r>
        <w:rPr>
          <w:rFonts w:ascii="Open Sans" w:hAnsi="Open Sans" w:cs="Open Sans"/>
          <w:b/>
          <w:bCs/>
          <w:lang w:val="en-CH"/>
        </w:rPr>
        <w:t xml:space="preserve"> </w:t>
      </w:r>
    </w:p>
    <w:p w14:paraId="330A37B9" w14:textId="06957B5C" w:rsidR="00AC3B8C" w:rsidRPr="00AC3B8C" w:rsidRDefault="00C92B78" w:rsidP="00FE4E59">
      <w:pPr>
        <w:rPr>
          <w:rFonts w:ascii="Open Sans" w:hAnsi="Open Sans" w:cs="Open Sans"/>
          <w:lang w:val="en-CH"/>
        </w:rPr>
      </w:pPr>
      <w:hyperlink r:id="rId14" w:history="1">
        <w:r w:rsidR="00AC3B8C" w:rsidRPr="00AC3B8C">
          <w:rPr>
            <w:rStyle w:val="Hyperlink"/>
            <w:rFonts w:ascii="Open Sans" w:hAnsi="Open Sans" w:cs="Open Sans"/>
            <w:lang w:val="en-CH"/>
          </w:rPr>
          <w:t>https://youtu.be/LMx6eJsLkk8</w:t>
        </w:r>
      </w:hyperlink>
    </w:p>
    <w:bookmarkEnd w:id="3"/>
    <w:p w14:paraId="10FCF9DB" w14:textId="6A130FCD" w:rsidR="0026698C" w:rsidRPr="001862E9" w:rsidRDefault="00656FB6" w:rsidP="00FE4E59">
      <w:pPr>
        <w:rPr>
          <w:rFonts w:ascii="Open Sans" w:hAnsi="Open Sans" w:cs="Open Sans"/>
          <w:lang w:val="fr-FR"/>
        </w:rPr>
      </w:pPr>
      <w:r>
        <w:rPr>
          <w:rFonts w:ascii="Open Sans" w:hAnsi="Open Sans" w:cs="Open Sans"/>
          <w:lang w:val="fr"/>
        </w:rPr>
        <w:t xml:space="preserve">Le personnel du point focal de Sphère au </w:t>
      </w:r>
      <w:bookmarkStart w:id="4" w:name="_Hlk112062309"/>
      <w:r>
        <w:rPr>
          <w:rFonts w:ascii="Open Sans" w:hAnsi="Open Sans" w:cs="Open Sans"/>
          <w:lang w:val="fr"/>
        </w:rPr>
        <w:t>Yémen</w:t>
      </w:r>
      <w:bookmarkEnd w:id="4"/>
      <w:r>
        <w:rPr>
          <w:rFonts w:ascii="Open Sans" w:hAnsi="Open Sans" w:cs="Open Sans"/>
          <w:lang w:val="fr"/>
        </w:rPr>
        <w:t xml:space="preserve">, la Yemeni Family Care Association, met en application les standards de Sphère dans </w:t>
      </w:r>
      <w:r w:rsidR="00D40764">
        <w:rPr>
          <w:rFonts w:ascii="Open Sans" w:hAnsi="Open Sans" w:cs="Open Sans"/>
          <w:lang w:val="fr"/>
        </w:rPr>
        <w:t>sa</w:t>
      </w:r>
      <w:r>
        <w:rPr>
          <w:rFonts w:ascii="Open Sans" w:hAnsi="Open Sans" w:cs="Open Sans"/>
          <w:lang w:val="fr"/>
        </w:rPr>
        <w:t xml:space="preserve"> réponse à la crise humanitaire du Yémen, afin de garantir la qualité de </w:t>
      </w:r>
      <w:r w:rsidR="00D40764">
        <w:rPr>
          <w:rFonts w:ascii="Open Sans" w:hAnsi="Open Sans" w:cs="Open Sans"/>
          <w:lang w:val="fr"/>
        </w:rPr>
        <w:t>son</w:t>
      </w:r>
      <w:r>
        <w:rPr>
          <w:rFonts w:ascii="Open Sans" w:hAnsi="Open Sans" w:cs="Open Sans"/>
          <w:lang w:val="fr"/>
        </w:rPr>
        <w:t xml:space="preserve"> assistance et </w:t>
      </w:r>
      <w:r w:rsidR="00D40764">
        <w:rPr>
          <w:rFonts w:ascii="Open Sans" w:hAnsi="Open Sans" w:cs="Open Sans"/>
          <w:lang w:val="fr"/>
        </w:rPr>
        <w:t>d’</w:t>
      </w:r>
      <w:r>
        <w:rPr>
          <w:rFonts w:ascii="Open Sans" w:hAnsi="Open Sans" w:cs="Open Sans"/>
          <w:lang w:val="fr"/>
        </w:rPr>
        <w:t>être redevable envers les communautés desservies. Découvrez comment</w:t>
      </w:r>
      <w:r w:rsidR="00846948">
        <w:rPr>
          <w:rFonts w:ascii="Open Sans" w:hAnsi="Open Sans" w:cs="Open Sans"/>
          <w:lang w:val="fr"/>
        </w:rPr>
        <w:t>,</w:t>
      </w:r>
      <w:r>
        <w:rPr>
          <w:rFonts w:ascii="Open Sans" w:hAnsi="Open Sans" w:cs="Open Sans"/>
          <w:lang w:val="fr"/>
        </w:rPr>
        <w:t xml:space="preserve"> en visionnant cette vidéo. </w:t>
      </w:r>
    </w:p>
    <w:p w14:paraId="1A4EDF8D" w14:textId="77777777" w:rsidR="00C9449F" w:rsidRPr="001862E9" w:rsidRDefault="00C9449F" w:rsidP="00FE4E59">
      <w:pPr>
        <w:rPr>
          <w:rFonts w:ascii="Open Sans" w:hAnsi="Open Sans" w:cs="Open Sans"/>
          <w:b/>
          <w:bCs/>
          <w:lang w:val="fr-FR"/>
        </w:rPr>
      </w:pPr>
    </w:p>
    <w:p w14:paraId="2B90BFB0" w14:textId="3836685F" w:rsidR="00C9449F" w:rsidRPr="001862E9" w:rsidRDefault="00C9449F" w:rsidP="00FE4E59">
      <w:pPr>
        <w:rPr>
          <w:rFonts w:ascii="Open Sans" w:hAnsi="Open Sans" w:cs="Open Sans"/>
          <w:b/>
          <w:bCs/>
          <w:lang w:val="fr-FR"/>
        </w:rPr>
      </w:pPr>
      <w:commentRangeStart w:id="5"/>
      <w:proofErr w:type="spellStart"/>
      <w:r>
        <w:rPr>
          <w:rFonts w:ascii="Open Sans" w:hAnsi="Open Sans" w:cs="Open Sans"/>
          <w:b/>
          <w:bCs/>
          <w:lang w:val="fr"/>
        </w:rPr>
        <w:t>Sphere</w:t>
      </w:r>
      <w:proofErr w:type="spellEnd"/>
      <w:r>
        <w:rPr>
          <w:rFonts w:ascii="Open Sans" w:hAnsi="Open Sans" w:cs="Open Sans"/>
          <w:b/>
          <w:bCs/>
          <w:lang w:val="fr"/>
        </w:rPr>
        <w:t xml:space="preserve"> Standards of Water Supply, Sanitation, and Hygiene Promotion (WASH)</w:t>
      </w:r>
      <w:commentRangeEnd w:id="5"/>
      <w:r w:rsidR="00846948">
        <w:rPr>
          <w:rStyle w:val="CommentReference"/>
        </w:rPr>
        <w:commentReference w:id="5"/>
      </w:r>
    </w:p>
    <w:p w14:paraId="1188B941" w14:textId="556C4939" w:rsidR="00C9449F" w:rsidRPr="001862E9" w:rsidRDefault="00C92B78" w:rsidP="00FE4E59">
      <w:pPr>
        <w:rPr>
          <w:rFonts w:ascii="Open Sans" w:hAnsi="Open Sans" w:cs="Open Sans"/>
          <w:lang w:val="fr-FR"/>
        </w:rPr>
      </w:pPr>
      <w:hyperlink r:id="rId19" w:history="1">
        <w:r w:rsidR="00871A92">
          <w:rPr>
            <w:rStyle w:val="Hyperlink"/>
            <w:rFonts w:ascii="Open Sans" w:hAnsi="Open Sans" w:cs="Open Sans"/>
            <w:lang w:val="fr"/>
          </w:rPr>
          <w:t>https://www.youtube.com/watch?v=Dl9GSkFMuoQ</w:t>
        </w:r>
      </w:hyperlink>
    </w:p>
    <w:p w14:paraId="441239E9" w14:textId="7D525B46" w:rsidR="009F1DAB" w:rsidRPr="001862E9" w:rsidRDefault="009F1DAB" w:rsidP="009F1DAB">
      <w:pPr>
        <w:rPr>
          <w:rFonts w:ascii="Open Sans" w:hAnsi="Open Sans" w:cs="Open Sans"/>
          <w:lang w:val="fr-FR"/>
        </w:rPr>
      </w:pPr>
      <w:r>
        <w:rPr>
          <w:rFonts w:ascii="Open Sans" w:hAnsi="Open Sans" w:cs="Open Sans"/>
          <w:lang w:val="fr"/>
        </w:rPr>
        <w:t>Dans cette vidéo, Axel Schmidt, point focal Sphère en Allemagne et coordinateur de l’intervention d’urgence pour le compte d’Arbeiter-Samariter-Bund Deutschland e.V. (ASB), aborde les concepts essentiels de l’approvisionnement en eau, l’assainissement et la promotion de l’hygiène (WASH) dans le manuel Sphère. Il fait également part de son expérience de l’utilisation des standards WASH de Sphère dans le suivi de programmes humanitaires.</w:t>
      </w:r>
    </w:p>
    <w:sectPr w:rsidR="009F1DAB" w:rsidRPr="001862E9" w:rsidSect="00A36C35">
      <w:headerReference w:type="even" r:id="rId20"/>
      <w:headerReference w:type="default" r:id="rId21"/>
      <w:footerReference w:type="even" r:id="rId22"/>
      <w:footerReference w:type="default" r:id="rId23"/>
      <w:headerReference w:type="first" r:id="rId24"/>
      <w:footerReference w:type="first" r:id="rId25"/>
      <w:pgSz w:w="11909" w:h="16834"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Morgane Boëdec" w:date="2022-08-09T17:18:00Z" w:initials="MB">
    <w:p w14:paraId="7FB0A810" w14:textId="78280CE0" w:rsidR="00846948" w:rsidRDefault="00846948" w:rsidP="003D1878">
      <w:pPr>
        <w:pStyle w:val="CommentText"/>
      </w:pPr>
      <w:r>
        <w:rPr>
          <w:rStyle w:val="CommentReference"/>
        </w:rPr>
        <w:annotationRef/>
      </w:r>
      <w:r>
        <w:t>To be updated is video is subtitled.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B0A8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D154D" w16cex:dateUtc="2022-08-09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B0A810" w16cid:durableId="269D15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717FB" w14:textId="77777777" w:rsidR="00D235F6" w:rsidRDefault="00D235F6">
      <w:pPr>
        <w:spacing w:after="0" w:line="240" w:lineRule="auto"/>
      </w:pPr>
      <w:r>
        <w:separator/>
      </w:r>
    </w:p>
  </w:endnote>
  <w:endnote w:type="continuationSeparator" w:id="0">
    <w:p w14:paraId="55CF1276" w14:textId="77777777" w:rsidR="00D235F6" w:rsidRDefault="00D23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Roboto">
    <w:charset w:val="00"/>
    <w:family w:val="auto"/>
    <w:pitch w:val="variable"/>
    <w:sig w:usb0="E0000AFF" w:usb1="5000217F" w:usb2="00000021"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02E39" w14:textId="77777777" w:rsidR="00D40764" w:rsidRDefault="00D407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967D135" w14:paraId="327EF3F9" w14:textId="77777777" w:rsidTr="08FC0365">
      <w:tc>
        <w:tcPr>
          <w:tcW w:w="3005" w:type="dxa"/>
        </w:tcPr>
        <w:p w14:paraId="63084261" w14:textId="39A13DFC" w:rsidR="4967D135" w:rsidRDefault="4967D135" w:rsidP="4967D135">
          <w:pPr>
            <w:pStyle w:val="Header"/>
            <w:ind w:left="-115"/>
          </w:pPr>
          <w:r>
            <w:rPr>
              <w:lang w:val="fr"/>
            </w:rPr>
            <w:fldChar w:fldCharType="begin"/>
          </w:r>
          <w:r>
            <w:rPr>
              <w:lang w:val="fr"/>
            </w:rPr>
            <w:instrText>PAGE</w:instrText>
          </w:r>
          <w:r>
            <w:rPr>
              <w:lang w:val="fr"/>
            </w:rPr>
            <w:fldChar w:fldCharType="separate"/>
          </w:r>
          <w:r>
            <w:rPr>
              <w:noProof/>
              <w:lang w:val="fr"/>
            </w:rPr>
            <w:t>1</w:t>
          </w:r>
          <w:r>
            <w:rPr>
              <w:lang w:val="fr"/>
            </w:rPr>
            <w:fldChar w:fldCharType="end"/>
          </w:r>
        </w:p>
      </w:tc>
      <w:tc>
        <w:tcPr>
          <w:tcW w:w="3005" w:type="dxa"/>
        </w:tcPr>
        <w:p w14:paraId="1F1AA319" w14:textId="3A4AC1AC" w:rsidR="4967D135" w:rsidRDefault="4967D135" w:rsidP="4967D135">
          <w:pPr>
            <w:pStyle w:val="Header"/>
            <w:jc w:val="center"/>
          </w:pPr>
        </w:p>
      </w:tc>
      <w:tc>
        <w:tcPr>
          <w:tcW w:w="3005" w:type="dxa"/>
        </w:tcPr>
        <w:p w14:paraId="46D36845" w14:textId="53F6F36B" w:rsidR="4967D135" w:rsidRDefault="4967D135" w:rsidP="4967D135">
          <w:pPr>
            <w:pStyle w:val="Header"/>
            <w:ind w:right="-115"/>
            <w:jc w:val="right"/>
          </w:pPr>
        </w:p>
      </w:tc>
    </w:tr>
  </w:tbl>
  <w:p w14:paraId="448B26D2" w14:textId="75452EF8" w:rsidR="4967D135" w:rsidRDefault="4967D135" w:rsidP="4967D1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E9027" w14:textId="77777777" w:rsidR="00D40764" w:rsidRDefault="00D407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A46FD" w14:textId="77777777" w:rsidR="00D235F6" w:rsidRDefault="00D235F6">
      <w:pPr>
        <w:spacing w:after="0" w:line="240" w:lineRule="auto"/>
      </w:pPr>
      <w:r>
        <w:separator/>
      </w:r>
    </w:p>
  </w:footnote>
  <w:footnote w:type="continuationSeparator" w:id="0">
    <w:p w14:paraId="0C4C0C50" w14:textId="77777777" w:rsidR="00D235F6" w:rsidRDefault="00D235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2F355" w14:textId="77777777" w:rsidR="00D40764" w:rsidRDefault="00D407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967D135" w14:paraId="5B50B3EC" w14:textId="77777777" w:rsidTr="08FC0365">
      <w:tc>
        <w:tcPr>
          <w:tcW w:w="3005" w:type="dxa"/>
        </w:tcPr>
        <w:p w14:paraId="6F6C0CFF" w14:textId="3D817914" w:rsidR="4967D135" w:rsidRDefault="4967D135" w:rsidP="4967D135">
          <w:pPr>
            <w:pStyle w:val="Header"/>
            <w:ind w:left="-115"/>
          </w:pPr>
        </w:p>
      </w:tc>
      <w:tc>
        <w:tcPr>
          <w:tcW w:w="3005" w:type="dxa"/>
        </w:tcPr>
        <w:p w14:paraId="10458473" w14:textId="0099F809" w:rsidR="4967D135" w:rsidRDefault="4967D135" w:rsidP="4967D135">
          <w:pPr>
            <w:pStyle w:val="Header"/>
            <w:jc w:val="center"/>
          </w:pPr>
        </w:p>
      </w:tc>
      <w:tc>
        <w:tcPr>
          <w:tcW w:w="3005" w:type="dxa"/>
        </w:tcPr>
        <w:p w14:paraId="0B5412D1" w14:textId="52F2A401" w:rsidR="4967D135" w:rsidRDefault="08FC0365" w:rsidP="4967D135">
          <w:pPr>
            <w:pStyle w:val="Header"/>
            <w:ind w:right="-115"/>
            <w:jc w:val="right"/>
          </w:pPr>
          <w:r>
            <w:rPr>
              <w:noProof/>
              <w:lang w:val="fr"/>
            </w:rPr>
            <w:drawing>
              <wp:inline distT="0" distB="0" distL="0" distR="0" wp14:anchorId="63B13C5D" wp14:editId="36E9561D">
                <wp:extent cx="1276350" cy="593330"/>
                <wp:effectExtent l="0" t="0" r="0" b="0"/>
                <wp:docPr id="672100567" name="Picture 672100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76350" cy="593330"/>
                        </a:xfrm>
                        <a:prstGeom prst="rect">
                          <a:avLst/>
                        </a:prstGeom>
                      </pic:spPr>
                    </pic:pic>
                  </a:graphicData>
                </a:graphic>
              </wp:inline>
            </w:drawing>
          </w:r>
        </w:p>
      </w:tc>
    </w:tr>
  </w:tbl>
  <w:p w14:paraId="4444C724" w14:textId="2FFA2C3F" w:rsidR="4967D135" w:rsidRDefault="4967D135" w:rsidP="4967D1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D1D4F" w14:textId="77777777" w:rsidR="00D40764" w:rsidRDefault="00D407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F472A5"/>
    <w:multiLevelType w:val="hybridMultilevel"/>
    <w:tmpl w:val="E13A2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992209"/>
    <w:multiLevelType w:val="hybridMultilevel"/>
    <w:tmpl w:val="E0AE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1E505B"/>
    <w:multiLevelType w:val="hybridMultilevel"/>
    <w:tmpl w:val="D5CA57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0741239">
    <w:abstractNumId w:val="0"/>
  </w:num>
  <w:num w:numId="2" w16cid:durableId="201752402">
    <w:abstractNumId w:val="1"/>
  </w:num>
  <w:num w:numId="3" w16cid:durableId="168316252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rgane Boëdec">
    <w15:presenceInfo w15:providerId="None" w15:userId="Morgane Boëd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448"/>
    <w:rsid w:val="00010033"/>
    <w:rsid w:val="00014511"/>
    <w:rsid w:val="00014C48"/>
    <w:rsid w:val="000357C8"/>
    <w:rsid w:val="00043BF3"/>
    <w:rsid w:val="00054FA0"/>
    <w:rsid w:val="00070EA2"/>
    <w:rsid w:val="00082D7E"/>
    <w:rsid w:val="000922FB"/>
    <w:rsid w:val="00092E1A"/>
    <w:rsid w:val="00096657"/>
    <w:rsid w:val="000A0058"/>
    <w:rsid w:val="000B47EB"/>
    <w:rsid w:val="000C280A"/>
    <w:rsid w:val="000C673B"/>
    <w:rsid w:val="000E1AAE"/>
    <w:rsid w:val="000F3A39"/>
    <w:rsid w:val="000F6836"/>
    <w:rsid w:val="0010127C"/>
    <w:rsid w:val="0010435F"/>
    <w:rsid w:val="00105BA3"/>
    <w:rsid w:val="0011397D"/>
    <w:rsid w:val="0012451C"/>
    <w:rsid w:val="001436A4"/>
    <w:rsid w:val="0016168A"/>
    <w:rsid w:val="00164571"/>
    <w:rsid w:val="0016791E"/>
    <w:rsid w:val="0017243E"/>
    <w:rsid w:val="0017482E"/>
    <w:rsid w:val="00176025"/>
    <w:rsid w:val="00181F48"/>
    <w:rsid w:val="0018405C"/>
    <w:rsid w:val="00184313"/>
    <w:rsid w:val="001862E9"/>
    <w:rsid w:val="00190BAD"/>
    <w:rsid w:val="001A2E5D"/>
    <w:rsid w:val="001A3C9B"/>
    <w:rsid w:val="001B1742"/>
    <w:rsid w:val="001B2579"/>
    <w:rsid w:val="001C7313"/>
    <w:rsid w:val="001E71DE"/>
    <w:rsid w:val="002026E8"/>
    <w:rsid w:val="00222C59"/>
    <w:rsid w:val="00224437"/>
    <w:rsid w:val="00240203"/>
    <w:rsid w:val="002430E3"/>
    <w:rsid w:val="002451DD"/>
    <w:rsid w:val="00247194"/>
    <w:rsid w:val="00247E4A"/>
    <w:rsid w:val="00250C69"/>
    <w:rsid w:val="0026698C"/>
    <w:rsid w:val="00273619"/>
    <w:rsid w:val="00282472"/>
    <w:rsid w:val="00294B8D"/>
    <w:rsid w:val="00297D65"/>
    <w:rsid w:val="002B2CDC"/>
    <w:rsid w:val="002C3B57"/>
    <w:rsid w:val="002E771E"/>
    <w:rsid w:val="002F3EA6"/>
    <w:rsid w:val="00307E43"/>
    <w:rsid w:val="00310136"/>
    <w:rsid w:val="00316288"/>
    <w:rsid w:val="00322CBB"/>
    <w:rsid w:val="00327591"/>
    <w:rsid w:val="00330F37"/>
    <w:rsid w:val="003325C2"/>
    <w:rsid w:val="0037020F"/>
    <w:rsid w:val="00372F1C"/>
    <w:rsid w:val="00390EA9"/>
    <w:rsid w:val="0039358F"/>
    <w:rsid w:val="003A5B66"/>
    <w:rsid w:val="003C4448"/>
    <w:rsid w:val="003C4FE3"/>
    <w:rsid w:val="003E059E"/>
    <w:rsid w:val="00403C10"/>
    <w:rsid w:val="00410691"/>
    <w:rsid w:val="004143FB"/>
    <w:rsid w:val="00423AE4"/>
    <w:rsid w:val="00423F75"/>
    <w:rsid w:val="00430953"/>
    <w:rsid w:val="00431B64"/>
    <w:rsid w:val="004331AD"/>
    <w:rsid w:val="00440F1B"/>
    <w:rsid w:val="00454C6E"/>
    <w:rsid w:val="00455810"/>
    <w:rsid w:val="00465DC1"/>
    <w:rsid w:val="004673CA"/>
    <w:rsid w:val="00477A3D"/>
    <w:rsid w:val="00496930"/>
    <w:rsid w:val="004A73AF"/>
    <w:rsid w:val="004B0055"/>
    <w:rsid w:val="004B25A2"/>
    <w:rsid w:val="004D08CD"/>
    <w:rsid w:val="004E6018"/>
    <w:rsid w:val="004F05FA"/>
    <w:rsid w:val="004F7F55"/>
    <w:rsid w:val="00504B2F"/>
    <w:rsid w:val="00507CD9"/>
    <w:rsid w:val="00523A3B"/>
    <w:rsid w:val="00527FEF"/>
    <w:rsid w:val="0055022A"/>
    <w:rsid w:val="00556F34"/>
    <w:rsid w:val="005619B5"/>
    <w:rsid w:val="00584A6F"/>
    <w:rsid w:val="00585BC0"/>
    <w:rsid w:val="00587EA6"/>
    <w:rsid w:val="005939B8"/>
    <w:rsid w:val="00594D8C"/>
    <w:rsid w:val="005A2707"/>
    <w:rsid w:val="005A5C0A"/>
    <w:rsid w:val="005B41EB"/>
    <w:rsid w:val="005B59D5"/>
    <w:rsid w:val="005C23A3"/>
    <w:rsid w:val="005D4897"/>
    <w:rsid w:val="005E7528"/>
    <w:rsid w:val="00606F99"/>
    <w:rsid w:val="00610565"/>
    <w:rsid w:val="00617E3E"/>
    <w:rsid w:val="0062123A"/>
    <w:rsid w:val="006274DD"/>
    <w:rsid w:val="006416A5"/>
    <w:rsid w:val="00656FB6"/>
    <w:rsid w:val="006735C1"/>
    <w:rsid w:val="00675D83"/>
    <w:rsid w:val="00683512"/>
    <w:rsid w:val="006A61FD"/>
    <w:rsid w:val="006A6BAD"/>
    <w:rsid w:val="006B3744"/>
    <w:rsid w:val="006B6DFC"/>
    <w:rsid w:val="006C7BE2"/>
    <w:rsid w:val="006E2264"/>
    <w:rsid w:val="006F16B9"/>
    <w:rsid w:val="006F296D"/>
    <w:rsid w:val="0070525F"/>
    <w:rsid w:val="00714220"/>
    <w:rsid w:val="0073009D"/>
    <w:rsid w:val="00737727"/>
    <w:rsid w:val="00743CEC"/>
    <w:rsid w:val="007456A0"/>
    <w:rsid w:val="007458E0"/>
    <w:rsid w:val="00745B8A"/>
    <w:rsid w:val="00775CA9"/>
    <w:rsid w:val="007803D4"/>
    <w:rsid w:val="0078407F"/>
    <w:rsid w:val="00797B8B"/>
    <w:rsid w:val="007A1254"/>
    <w:rsid w:val="007A5418"/>
    <w:rsid w:val="007B54D1"/>
    <w:rsid w:val="007B79E4"/>
    <w:rsid w:val="007D62CB"/>
    <w:rsid w:val="007E0D40"/>
    <w:rsid w:val="007E76D4"/>
    <w:rsid w:val="008077CE"/>
    <w:rsid w:val="00812692"/>
    <w:rsid w:val="00813B17"/>
    <w:rsid w:val="00814FF7"/>
    <w:rsid w:val="00816DF1"/>
    <w:rsid w:val="008208E0"/>
    <w:rsid w:val="008221F0"/>
    <w:rsid w:val="00823710"/>
    <w:rsid w:val="0083240D"/>
    <w:rsid w:val="008324FC"/>
    <w:rsid w:val="00833FDE"/>
    <w:rsid w:val="00846948"/>
    <w:rsid w:val="00851E42"/>
    <w:rsid w:val="008540A0"/>
    <w:rsid w:val="008558DF"/>
    <w:rsid w:val="008605A9"/>
    <w:rsid w:val="00871A92"/>
    <w:rsid w:val="008747BE"/>
    <w:rsid w:val="00875CD4"/>
    <w:rsid w:val="00877B43"/>
    <w:rsid w:val="0088075A"/>
    <w:rsid w:val="00882918"/>
    <w:rsid w:val="00883ED4"/>
    <w:rsid w:val="008B127C"/>
    <w:rsid w:val="008B2689"/>
    <w:rsid w:val="008B3D2A"/>
    <w:rsid w:val="008B730A"/>
    <w:rsid w:val="008D65DA"/>
    <w:rsid w:val="008E0DAB"/>
    <w:rsid w:val="008F5657"/>
    <w:rsid w:val="008F6876"/>
    <w:rsid w:val="0090086F"/>
    <w:rsid w:val="00916381"/>
    <w:rsid w:val="00920022"/>
    <w:rsid w:val="00925612"/>
    <w:rsid w:val="00936330"/>
    <w:rsid w:val="00952D66"/>
    <w:rsid w:val="00964F5F"/>
    <w:rsid w:val="00976096"/>
    <w:rsid w:val="009A0B4E"/>
    <w:rsid w:val="009D7D0E"/>
    <w:rsid w:val="009E3F38"/>
    <w:rsid w:val="009F1DAB"/>
    <w:rsid w:val="009F6371"/>
    <w:rsid w:val="00A131A1"/>
    <w:rsid w:val="00A17309"/>
    <w:rsid w:val="00A21BA2"/>
    <w:rsid w:val="00A24ACD"/>
    <w:rsid w:val="00A36C35"/>
    <w:rsid w:val="00A37CB8"/>
    <w:rsid w:val="00A60ADF"/>
    <w:rsid w:val="00A81E9E"/>
    <w:rsid w:val="00A8546C"/>
    <w:rsid w:val="00A932E1"/>
    <w:rsid w:val="00A96154"/>
    <w:rsid w:val="00AA0F43"/>
    <w:rsid w:val="00AB2F67"/>
    <w:rsid w:val="00AC3B8C"/>
    <w:rsid w:val="00AD22D6"/>
    <w:rsid w:val="00AD7A7B"/>
    <w:rsid w:val="00AF32F1"/>
    <w:rsid w:val="00AF3382"/>
    <w:rsid w:val="00B51A5B"/>
    <w:rsid w:val="00B65B6B"/>
    <w:rsid w:val="00B65CBB"/>
    <w:rsid w:val="00B7222C"/>
    <w:rsid w:val="00B81207"/>
    <w:rsid w:val="00B976D3"/>
    <w:rsid w:val="00BA1697"/>
    <w:rsid w:val="00BA3E1D"/>
    <w:rsid w:val="00BA4D60"/>
    <w:rsid w:val="00BA7226"/>
    <w:rsid w:val="00BB5CB2"/>
    <w:rsid w:val="00BB641C"/>
    <w:rsid w:val="00BB7AE1"/>
    <w:rsid w:val="00C10800"/>
    <w:rsid w:val="00C207AF"/>
    <w:rsid w:val="00C245DD"/>
    <w:rsid w:val="00C352FF"/>
    <w:rsid w:val="00C45D17"/>
    <w:rsid w:val="00C56BAA"/>
    <w:rsid w:val="00C8090F"/>
    <w:rsid w:val="00C91463"/>
    <w:rsid w:val="00C92B78"/>
    <w:rsid w:val="00C9449F"/>
    <w:rsid w:val="00CA527C"/>
    <w:rsid w:val="00CC001D"/>
    <w:rsid w:val="00CC5865"/>
    <w:rsid w:val="00CF03E5"/>
    <w:rsid w:val="00D10421"/>
    <w:rsid w:val="00D235F6"/>
    <w:rsid w:val="00D251FE"/>
    <w:rsid w:val="00D40764"/>
    <w:rsid w:val="00D4614A"/>
    <w:rsid w:val="00D60149"/>
    <w:rsid w:val="00D7777C"/>
    <w:rsid w:val="00D77DDF"/>
    <w:rsid w:val="00D82E09"/>
    <w:rsid w:val="00D83293"/>
    <w:rsid w:val="00D9348E"/>
    <w:rsid w:val="00D9780B"/>
    <w:rsid w:val="00D979BD"/>
    <w:rsid w:val="00D979CD"/>
    <w:rsid w:val="00DC1530"/>
    <w:rsid w:val="00DE6E90"/>
    <w:rsid w:val="00DF6082"/>
    <w:rsid w:val="00E0214B"/>
    <w:rsid w:val="00E076A2"/>
    <w:rsid w:val="00E26ED8"/>
    <w:rsid w:val="00E34B70"/>
    <w:rsid w:val="00E36049"/>
    <w:rsid w:val="00E45A3C"/>
    <w:rsid w:val="00E469C3"/>
    <w:rsid w:val="00E712D8"/>
    <w:rsid w:val="00EA2FB1"/>
    <w:rsid w:val="00EC454F"/>
    <w:rsid w:val="00EF4C98"/>
    <w:rsid w:val="00EF51A5"/>
    <w:rsid w:val="00EF685D"/>
    <w:rsid w:val="00F0700F"/>
    <w:rsid w:val="00F07B0D"/>
    <w:rsid w:val="00F1689F"/>
    <w:rsid w:val="00F21D96"/>
    <w:rsid w:val="00F304B0"/>
    <w:rsid w:val="00F60663"/>
    <w:rsid w:val="00F64B00"/>
    <w:rsid w:val="00F75418"/>
    <w:rsid w:val="00F83BCB"/>
    <w:rsid w:val="00F85E1D"/>
    <w:rsid w:val="00F97F73"/>
    <w:rsid w:val="00FA17AF"/>
    <w:rsid w:val="00FA398E"/>
    <w:rsid w:val="00FB0F4D"/>
    <w:rsid w:val="00FC586F"/>
    <w:rsid w:val="00FD1ADB"/>
    <w:rsid w:val="00FE4E59"/>
    <w:rsid w:val="02A82D7A"/>
    <w:rsid w:val="0378974E"/>
    <w:rsid w:val="0420BBC9"/>
    <w:rsid w:val="08FC0365"/>
    <w:rsid w:val="0930D1AE"/>
    <w:rsid w:val="0952E4D0"/>
    <w:rsid w:val="0A2CA74A"/>
    <w:rsid w:val="0BC877AB"/>
    <w:rsid w:val="119E6395"/>
    <w:rsid w:val="15777B2D"/>
    <w:rsid w:val="1952436B"/>
    <w:rsid w:val="1C4051D2"/>
    <w:rsid w:val="1F710E37"/>
    <w:rsid w:val="226AAD5F"/>
    <w:rsid w:val="28B06840"/>
    <w:rsid w:val="28FEC820"/>
    <w:rsid w:val="2CA03DF7"/>
    <w:rsid w:val="374AA634"/>
    <w:rsid w:val="390AA17F"/>
    <w:rsid w:val="3E761A1E"/>
    <w:rsid w:val="4547FAD2"/>
    <w:rsid w:val="48BC7FDA"/>
    <w:rsid w:val="4967D135"/>
    <w:rsid w:val="503D36BD"/>
    <w:rsid w:val="51F45A2B"/>
    <w:rsid w:val="5D518A63"/>
    <w:rsid w:val="5F49D2AE"/>
    <w:rsid w:val="60E5A30F"/>
    <w:rsid w:val="627C58FE"/>
    <w:rsid w:val="647FF28C"/>
    <w:rsid w:val="665CD9B9"/>
    <w:rsid w:val="66E000BF"/>
    <w:rsid w:val="689AA851"/>
    <w:rsid w:val="69676582"/>
    <w:rsid w:val="697B202B"/>
    <w:rsid w:val="74D11DEB"/>
    <w:rsid w:val="76098337"/>
    <w:rsid w:val="7872C598"/>
    <w:rsid w:val="7B273712"/>
    <w:rsid w:val="7CC307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162A"/>
  <w15:chartTrackingRefBased/>
  <w15:docId w15:val="{92F7A619-A19D-41A6-9E63-0770C6AC8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A17AF"/>
    <w:pPr>
      <w:keepNext/>
      <w:keepLines/>
      <w:spacing w:before="120" w:after="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077CE"/>
    <w:pPr>
      <w:keepNext/>
      <w:keepLines/>
      <w:spacing w:before="40" w:after="12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7AF"/>
    <w:rPr>
      <w:rFonts w:asciiTheme="majorHAnsi" w:eastAsiaTheme="majorEastAsia" w:hAnsiTheme="majorHAnsi" w:cstheme="majorBidi"/>
      <w:color w:val="2F5496" w:themeColor="accent1" w:themeShade="BF"/>
      <w:sz w:val="32"/>
      <w:szCs w:val="32"/>
      <w:lang w:val="en-GB"/>
    </w:rPr>
  </w:style>
  <w:style w:type="paragraph" w:styleId="ListParagraph">
    <w:name w:val="List Paragraph"/>
    <w:basedOn w:val="Normal"/>
    <w:uiPriority w:val="34"/>
    <w:qFormat/>
    <w:rsid w:val="00BB5CB2"/>
    <w:pPr>
      <w:ind w:left="720"/>
      <w:contextualSpacing/>
    </w:pPr>
  </w:style>
  <w:style w:type="character" w:customStyle="1" w:styleId="Heading2Char">
    <w:name w:val="Heading 2 Char"/>
    <w:basedOn w:val="DefaultParagraphFont"/>
    <w:link w:val="Heading2"/>
    <w:uiPriority w:val="9"/>
    <w:rsid w:val="008077CE"/>
    <w:rPr>
      <w:rFonts w:asciiTheme="majorHAnsi" w:eastAsiaTheme="majorEastAsia" w:hAnsiTheme="majorHAnsi" w:cstheme="majorBidi"/>
      <w:color w:val="2F5496" w:themeColor="accent1" w:themeShade="BF"/>
      <w:sz w:val="26"/>
      <w:szCs w:val="26"/>
      <w:lang w:val="en-GB"/>
    </w:rPr>
  </w:style>
  <w:style w:type="character" w:styleId="Hyperlink">
    <w:name w:val="Hyperlink"/>
    <w:basedOn w:val="DefaultParagraphFont"/>
    <w:uiPriority w:val="99"/>
    <w:unhideWhenUsed/>
    <w:rsid w:val="00F21D96"/>
    <w:rPr>
      <w:color w:val="0000FF"/>
      <w:u w:val="single"/>
    </w:rPr>
  </w:style>
  <w:style w:type="paragraph" w:styleId="TOCHeading">
    <w:name w:val="TOC Heading"/>
    <w:basedOn w:val="Heading1"/>
    <w:next w:val="Normal"/>
    <w:uiPriority w:val="39"/>
    <w:unhideWhenUsed/>
    <w:qFormat/>
    <w:rsid w:val="00A8546C"/>
    <w:pPr>
      <w:spacing w:before="240" w:after="0"/>
      <w:outlineLvl w:val="9"/>
    </w:pPr>
    <w:rPr>
      <w:lang w:val="en-US"/>
    </w:rPr>
  </w:style>
  <w:style w:type="paragraph" w:styleId="TOC1">
    <w:name w:val="toc 1"/>
    <w:basedOn w:val="Normal"/>
    <w:next w:val="Normal"/>
    <w:autoRedefine/>
    <w:uiPriority w:val="39"/>
    <w:unhideWhenUsed/>
    <w:rsid w:val="00A8546C"/>
    <w:pPr>
      <w:spacing w:after="100"/>
    </w:pPr>
  </w:style>
  <w:style w:type="paragraph" w:styleId="TOC2">
    <w:name w:val="toc 2"/>
    <w:basedOn w:val="Normal"/>
    <w:next w:val="Normal"/>
    <w:autoRedefine/>
    <w:uiPriority w:val="39"/>
    <w:unhideWhenUsed/>
    <w:rsid w:val="00A8546C"/>
    <w:pPr>
      <w:spacing w:after="100"/>
      <w:ind w:left="220"/>
    </w:pPr>
  </w:style>
  <w:style w:type="character" w:styleId="UnresolvedMention">
    <w:name w:val="Unresolved Mention"/>
    <w:basedOn w:val="DefaultParagraphFont"/>
    <w:uiPriority w:val="99"/>
    <w:semiHidden/>
    <w:unhideWhenUsed/>
    <w:rsid w:val="00812692"/>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en-GB"/>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EF51A5"/>
    <w:rPr>
      <w:color w:val="954F72" w:themeColor="followed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Subject">
    <w:name w:val="annotation subject"/>
    <w:basedOn w:val="CommentText"/>
    <w:next w:val="CommentText"/>
    <w:link w:val="CommentSubjectChar"/>
    <w:uiPriority w:val="99"/>
    <w:semiHidden/>
    <w:unhideWhenUsed/>
    <w:rsid w:val="00846948"/>
    <w:rPr>
      <w:b/>
      <w:bCs/>
    </w:rPr>
  </w:style>
  <w:style w:type="character" w:customStyle="1" w:styleId="CommentSubjectChar">
    <w:name w:val="Comment Subject Char"/>
    <w:basedOn w:val="CommentTextChar"/>
    <w:link w:val="CommentSubject"/>
    <w:uiPriority w:val="99"/>
    <w:semiHidden/>
    <w:rsid w:val="00846948"/>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6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youtu.be/reKIm4Etqck" TargetMode="External"/><Relationship Id="rId18" Type="http://schemas.microsoft.com/office/2018/08/relationships/commentsExtensible" Target="commentsExtensible.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youtube.com/watch?v=ii_TB8WA_uc" TargetMode="External"/><Relationship Id="rId17" Type="http://schemas.microsoft.com/office/2016/09/relationships/commentsIds" Target="commentsIds.xml"/><Relationship Id="rId25" Type="http://schemas.openxmlformats.org/officeDocument/2006/relationships/footer" Target="footer3.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HYi93CC4Nl4"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watch?v=Dl9GSkFMuo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tu.be/LMx6eJsLkk8" TargetMode="External"/><Relationship Id="rId22" Type="http://schemas.openxmlformats.org/officeDocument/2006/relationships/footer" Target="footer1.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lcf76f155ced4ddcb4097134ff3c332f xmlns="1355b3f0-e072-4ae3-b261-722c43fa6e26">
      <Terms xmlns="http://schemas.microsoft.com/office/infopath/2007/PartnerControls"/>
    </lcf76f155ced4ddcb4097134ff3c332f>
    <TaxCatchAll xmlns="9051fefc-2ea4-4620-a82b-61f19e316bb6" xsi:nil="true"/>
    <SharedWithUsers xmlns="9051fefc-2ea4-4620-a82b-61f19e316bb6">
      <UserInfo>
        <DisplayName/>
        <AccountId xsi:nil="true"/>
        <AccountType/>
      </UserInfo>
    </SharedWithUsers>
    <MediaLengthInSeconds xmlns="1355b3f0-e072-4ae3-b261-722c43fa6e2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E100C7-CAAB-4702-B9ED-04D3C720D459}">
  <ds:schemaRefs>
    <ds:schemaRef ds:uri="http://schemas.openxmlformats.org/officeDocument/2006/bibliography"/>
  </ds:schemaRefs>
</ds:datastoreItem>
</file>

<file path=customXml/itemProps2.xml><?xml version="1.0" encoding="utf-8"?>
<ds:datastoreItem xmlns:ds="http://schemas.openxmlformats.org/officeDocument/2006/customXml" ds:itemID="{CD6ACA69-7C44-47B0-BAA7-823D9D715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E818F6-B289-4EE8-835B-5EC976E84AB7}">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customXml/itemProps4.xml><?xml version="1.0" encoding="utf-8"?>
<ds:datastoreItem xmlns:ds="http://schemas.openxmlformats.org/officeDocument/2006/customXml" ds:itemID="{AA513FA4-C9F5-45DE-A154-0433AF300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2485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Felicity Fallon</cp:lastModifiedBy>
  <cp:revision>2</cp:revision>
  <dcterms:created xsi:type="dcterms:W3CDTF">2022-12-22T08:28:00Z</dcterms:created>
  <dcterms:modified xsi:type="dcterms:W3CDTF">2022-12-22T08:28:00Z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45200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