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94DA9" w14:textId="77777777" w:rsidR="004B2D3A" w:rsidRDefault="00940D9C">
      <w:pPr>
        <w:pStyle w:val="Heading1"/>
        <w:rPr>
          <w:rFonts w:ascii="Calibri" w:eastAsia="Calibri" w:hAnsi="Calibri" w:cs="Calibri"/>
          <w:b/>
          <w:u w:val="single"/>
        </w:rPr>
      </w:pPr>
      <w:r>
        <w:t xml:space="preserve">CUESTIONARIO: ¿Cuánto sabe sobre el sector humanitario? </w:t>
      </w:r>
    </w:p>
    <w:p w14:paraId="07594DAA" w14:textId="77777777" w:rsidR="004B2D3A" w:rsidRDefault="004B2D3A">
      <w:pPr>
        <w:spacing w:before="80" w:after="80" w:line="240" w:lineRule="auto"/>
        <w:rPr>
          <w:rFonts w:ascii="Open Sans" w:eastAsia="Open Sans" w:hAnsi="Open Sans" w:cs="Open Sans"/>
          <w:b/>
          <w:color w:val="000000"/>
        </w:rPr>
      </w:pPr>
    </w:p>
    <w:p w14:paraId="07594DAB" w14:textId="77777777" w:rsidR="004B2D3A" w:rsidRDefault="00940D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rPr>
          <w:b/>
          <w:color w:val="000000"/>
        </w:rPr>
      </w:pPr>
      <w:r>
        <w:rPr>
          <w:rFonts w:ascii="Open Sans" w:eastAsia="Open Sans" w:hAnsi="Open Sans" w:cs="Open Sans"/>
          <w:b/>
          <w:color w:val="000000"/>
        </w:rPr>
        <w:t>Según las proyecciones de la Oficina de Naciones Unidas para la Coordinación de Asuntos Humanitarios (OCHA), ¿cuántas personas en todo el mundo requerirán ayuda humanitaria en 2022?</w:t>
      </w:r>
    </w:p>
    <w:p w14:paraId="07594DAC" w14:textId="77777777" w:rsidR="004B2D3A" w:rsidRDefault="00940D9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212 millones</w:t>
      </w:r>
    </w:p>
    <w:p w14:paraId="07594DAD" w14:textId="77777777" w:rsidR="004B2D3A" w:rsidRDefault="00940D9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136 millones</w:t>
      </w:r>
    </w:p>
    <w:p w14:paraId="07594DAE" w14:textId="77777777" w:rsidR="004B2D3A" w:rsidRDefault="00940D9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90 millones</w:t>
      </w:r>
    </w:p>
    <w:p w14:paraId="07594DAF" w14:textId="77777777" w:rsidR="004B2D3A" w:rsidRDefault="004B2D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Open Sans" w:eastAsia="Open Sans" w:hAnsi="Open Sans" w:cs="Open Sans"/>
          <w:b/>
          <w:color w:val="000000"/>
        </w:rPr>
      </w:pPr>
    </w:p>
    <w:p w14:paraId="07594DB0" w14:textId="77777777" w:rsidR="004B2D3A" w:rsidRDefault="00940D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Open Sans" w:eastAsia="Open Sans" w:hAnsi="Open Sans" w:cs="Open Sans"/>
          <w:b/>
          <w:color w:val="000000"/>
        </w:rPr>
      </w:pPr>
      <w:r>
        <w:rPr>
          <w:rFonts w:ascii="Open Sans" w:eastAsia="Open Sans" w:hAnsi="Open Sans" w:cs="Open Sans"/>
          <w:b/>
          <w:color w:val="000000"/>
        </w:rPr>
        <w:t>Respuesta: A. 212 millones</w:t>
      </w:r>
    </w:p>
    <w:p w14:paraId="07594DB1" w14:textId="77777777" w:rsidR="004B2D3A" w:rsidRDefault="004B2D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Open Sans" w:eastAsia="Open Sans" w:hAnsi="Open Sans" w:cs="Open Sans"/>
          <w:color w:val="000000"/>
        </w:rPr>
      </w:pPr>
    </w:p>
    <w:p w14:paraId="07594DB2" w14:textId="77777777" w:rsidR="004B2D3A" w:rsidRDefault="00940D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b/>
          <w:color w:val="000000"/>
        </w:rPr>
        <w:t>Notas</w:t>
      </w:r>
      <w:r>
        <w:rPr>
          <w:rFonts w:ascii="Open Sans" w:eastAsia="Open Sans" w:hAnsi="Open Sans" w:cs="Open Sans"/>
          <w:color w:val="000000"/>
        </w:rPr>
        <w:t xml:space="preserve">: 136 millones fue la cifra de 2018. 90 millones fue la cifra de 2015. </w:t>
      </w:r>
    </w:p>
    <w:p w14:paraId="07594DB3" w14:textId="77777777" w:rsidR="004B2D3A" w:rsidRDefault="004B2D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Open Sans" w:eastAsia="Open Sans" w:hAnsi="Open Sans" w:cs="Open Sans"/>
          <w:color w:val="000000"/>
        </w:rPr>
      </w:pPr>
    </w:p>
    <w:p w14:paraId="07594DB4" w14:textId="77777777" w:rsidR="004B2D3A" w:rsidRDefault="00940D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Open Sans" w:eastAsia="Open Sans" w:hAnsi="Open Sans" w:cs="Open Sans"/>
          <w:color w:val="000000"/>
        </w:rPr>
      </w:pPr>
      <w:r>
        <w:rPr>
          <w:noProof/>
          <w:color w:val="000000"/>
        </w:rPr>
        <w:drawing>
          <wp:inline distT="0" distB="0" distL="0" distR="0" wp14:anchorId="07594DE3" wp14:editId="07594DE4">
            <wp:extent cx="4724400" cy="2981325"/>
            <wp:effectExtent l="0" t="0" r="0" b="0"/>
            <wp:docPr id="1662784346" name="image1.png" descr="Chart, line char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hart, line chart&#10;&#10;Description automatically generated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29813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7594DB5" w14:textId="77777777" w:rsidR="004B2D3A" w:rsidRDefault="004B2D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Open Sans" w:eastAsia="Open Sans" w:hAnsi="Open Sans" w:cs="Open Sans"/>
          <w:color w:val="000000"/>
        </w:rPr>
      </w:pPr>
    </w:p>
    <w:p w14:paraId="07594DB6" w14:textId="77777777" w:rsidR="004B2D3A" w:rsidRDefault="00940D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Los principales impulsores del aumento de las necesidades humanitarias son los conflictos y el cambio climático. Estudie el informe de la OCHA para obtener más información sob</w:t>
      </w:r>
      <w:r>
        <w:rPr>
          <w:rFonts w:ascii="Open Sans" w:eastAsia="Open Sans" w:hAnsi="Open Sans" w:cs="Open Sans"/>
          <w:color w:val="000000"/>
        </w:rPr>
        <w:t xml:space="preserve">re esto o para obtener información más detallada sobre un país específico. </w:t>
      </w:r>
    </w:p>
    <w:p w14:paraId="07594DB7" w14:textId="77777777" w:rsidR="004B2D3A" w:rsidRDefault="004B2D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Open Sans" w:eastAsia="Open Sans" w:hAnsi="Open Sans" w:cs="Open Sans"/>
          <w:color w:val="000000"/>
        </w:rPr>
      </w:pPr>
    </w:p>
    <w:p w14:paraId="07594DB8" w14:textId="77777777" w:rsidR="004B2D3A" w:rsidRDefault="00940D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color w:val="000000"/>
        </w:rPr>
      </w:pPr>
      <w:r>
        <w:rPr>
          <w:rFonts w:ascii="Open Sans" w:eastAsia="Open Sans" w:hAnsi="Open Sans" w:cs="Open Sans"/>
          <w:b/>
          <w:color w:val="000000"/>
        </w:rPr>
        <w:t>Fuente</w:t>
      </w:r>
      <w:r>
        <w:rPr>
          <w:rFonts w:ascii="Open Sans" w:eastAsia="Open Sans" w:hAnsi="Open Sans" w:cs="Open Sans"/>
          <w:color w:val="000000"/>
        </w:rPr>
        <w:t>:</w:t>
      </w:r>
      <w:r>
        <w:rPr>
          <w:rFonts w:ascii="Open Sans" w:eastAsia="Open Sans" w:hAnsi="Open Sans" w:cs="Open Sans"/>
          <w:color w:val="000000"/>
        </w:rPr>
        <w:br/>
      </w:r>
      <w:r>
        <w:rPr>
          <w:rFonts w:ascii="Open Sans" w:eastAsia="Open Sans" w:hAnsi="Open Sans" w:cs="Open Sans"/>
          <w:i/>
          <w:color w:val="000000"/>
        </w:rPr>
        <w:t xml:space="preserve">Global Humanitarian </w:t>
      </w:r>
      <w:proofErr w:type="spellStart"/>
      <w:r>
        <w:rPr>
          <w:rFonts w:ascii="Open Sans" w:eastAsia="Open Sans" w:hAnsi="Open Sans" w:cs="Open Sans"/>
          <w:i/>
          <w:color w:val="000000"/>
        </w:rPr>
        <w:t>Overview</w:t>
      </w:r>
      <w:proofErr w:type="spellEnd"/>
      <w:r>
        <w:rPr>
          <w:rFonts w:ascii="Open Sans" w:eastAsia="Open Sans" w:hAnsi="Open Sans" w:cs="Open Sans"/>
          <w:i/>
          <w:color w:val="000000"/>
        </w:rPr>
        <w:t xml:space="preserve"> 2020</w:t>
      </w:r>
      <w:r>
        <w:rPr>
          <w:rFonts w:ascii="Open Sans" w:eastAsia="Open Sans" w:hAnsi="Open Sans" w:cs="Open Sans"/>
          <w:color w:val="000000"/>
        </w:rPr>
        <w:t>, OCHA, 2019</w:t>
      </w:r>
      <w:r>
        <w:rPr>
          <w:color w:val="000000"/>
        </w:rPr>
        <w:br/>
      </w:r>
      <w:r>
        <w:rPr>
          <w:rFonts w:ascii="Open Sans" w:eastAsia="Open Sans" w:hAnsi="Open Sans" w:cs="Open Sans"/>
          <w:color w:val="000000"/>
        </w:rPr>
        <w:t>Descargar en inglés, francés o árabe aquí:</w:t>
      </w:r>
    </w:p>
    <w:p w14:paraId="07594DB9" w14:textId="77777777" w:rsidR="004B2D3A" w:rsidRDefault="00940D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Open Sans" w:eastAsia="Open Sans" w:hAnsi="Open Sans" w:cs="Open Sans"/>
          <w:color w:val="0563C1"/>
          <w:u w:val="single"/>
        </w:rPr>
      </w:pPr>
      <w:r>
        <w:fldChar w:fldCharType="begin"/>
      </w:r>
      <w:r>
        <w:instrText xml:space="preserve"> HYPERLINK "https://reliefweb.int/report/world/global-humanitarian-overview-2020-enarfrzh" </w:instrText>
      </w:r>
      <w:r>
        <w:fldChar w:fldCharType="separate"/>
      </w:r>
      <w:r>
        <w:rPr>
          <w:rFonts w:ascii="Open Sans" w:eastAsia="Open Sans" w:hAnsi="Open Sans" w:cs="Open Sans"/>
          <w:color w:val="0563C1"/>
          <w:u w:val="single"/>
        </w:rPr>
        <w:t>https://reliefweb.int/report/world/global-humanitarian-overview-2020-enarfrzh</w:t>
      </w:r>
    </w:p>
    <w:p w14:paraId="07594DBA" w14:textId="77777777" w:rsidR="004B2D3A" w:rsidRDefault="00940D9C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Open Sans" w:eastAsia="Open Sans" w:hAnsi="Open Sans" w:cs="Open Sans"/>
          <w:color w:val="000000"/>
        </w:rPr>
      </w:pPr>
      <w:r>
        <w:fldChar w:fldCharType="end"/>
      </w:r>
    </w:p>
    <w:p w14:paraId="07594DBB" w14:textId="77777777" w:rsidR="004B2D3A" w:rsidRDefault="004B2D3A">
      <w:pPr>
        <w:spacing w:before="80" w:after="80" w:line="240" w:lineRule="auto"/>
        <w:rPr>
          <w:rFonts w:ascii="Open Sans" w:eastAsia="Open Sans" w:hAnsi="Open Sans" w:cs="Open Sans"/>
          <w:color w:val="000000"/>
        </w:rPr>
      </w:pPr>
    </w:p>
    <w:p w14:paraId="07594DBC" w14:textId="77777777" w:rsidR="004B2D3A" w:rsidRDefault="004B2D3A">
      <w:pPr>
        <w:rPr>
          <w:rFonts w:ascii="Open Sans" w:eastAsia="Open Sans" w:hAnsi="Open Sans" w:cs="Open Sans"/>
          <w:b/>
          <w:color w:val="000000"/>
        </w:rPr>
      </w:pPr>
    </w:p>
    <w:p w14:paraId="07594DBD" w14:textId="77777777" w:rsidR="004B2D3A" w:rsidRDefault="00940D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rPr>
          <w:rFonts w:ascii="Open Sans" w:eastAsia="Open Sans" w:hAnsi="Open Sans" w:cs="Open Sans"/>
          <w:b/>
          <w:color w:val="000000"/>
        </w:rPr>
      </w:pPr>
      <w:r>
        <w:rPr>
          <w:rFonts w:ascii="Open Sans" w:eastAsia="Open Sans" w:hAnsi="Open Sans" w:cs="Open Sans"/>
          <w:b/>
          <w:color w:val="000000"/>
        </w:rPr>
        <w:t>Según el mismo informe, ¿cuál fue la cantidad de financiación (en US$) necesaria en 2019 para asistir a todas las personas necesitadas del mundo?</w:t>
      </w:r>
    </w:p>
    <w:p w14:paraId="07594DBE" w14:textId="77777777" w:rsidR="004B2D3A" w:rsidRDefault="00940D9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29.700 millones $</w:t>
      </w:r>
    </w:p>
    <w:p w14:paraId="07594DBF" w14:textId="77777777" w:rsidR="004B2D3A" w:rsidRDefault="00940D9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15.960 millones $</w:t>
      </w:r>
    </w:p>
    <w:p w14:paraId="07594DC0" w14:textId="77777777" w:rsidR="004B2D3A" w:rsidRDefault="00940D9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732,6 millones $</w:t>
      </w:r>
    </w:p>
    <w:p w14:paraId="07594DC1" w14:textId="77777777" w:rsidR="004B2D3A" w:rsidRDefault="004B2D3A">
      <w:p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ind w:left="720"/>
        <w:rPr>
          <w:rFonts w:ascii="Open Sans" w:eastAsia="Open Sans" w:hAnsi="Open Sans" w:cs="Open Sans"/>
          <w:color w:val="000000"/>
        </w:rPr>
      </w:pPr>
    </w:p>
    <w:p w14:paraId="07594DC2" w14:textId="77777777" w:rsidR="004B2D3A" w:rsidRDefault="00940D9C">
      <w:pPr>
        <w:spacing w:before="80" w:after="80" w:line="240" w:lineRule="auto"/>
        <w:ind w:left="720"/>
        <w:rPr>
          <w:rFonts w:ascii="Open Sans" w:eastAsia="Open Sans" w:hAnsi="Open Sans" w:cs="Open Sans"/>
          <w:b/>
          <w:color w:val="000000"/>
        </w:rPr>
      </w:pPr>
      <w:r>
        <w:rPr>
          <w:rFonts w:ascii="Open Sans" w:eastAsia="Open Sans" w:hAnsi="Open Sans" w:cs="Open Sans"/>
          <w:b/>
          <w:color w:val="000000"/>
        </w:rPr>
        <w:t>Respuesta: 29.700 millones $</w:t>
      </w:r>
    </w:p>
    <w:p w14:paraId="07594DC3" w14:textId="77777777" w:rsidR="004B2D3A" w:rsidRDefault="004B2D3A">
      <w:pPr>
        <w:spacing w:before="80" w:after="80" w:line="240" w:lineRule="auto"/>
        <w:ind w:left="720"/>
        <w:rPr>
          <w:rFonts w:ascii="Open Sans" w:eastAsia="Open Sans" w:hAnsi="Open Sans" w:cs="Open Sans"/>
          <w:b/>
          <w:color w:val="000000"/>
        </w:rPr>
      </w:pPr>
    </w:p>
    <w:p w14:paraId="07594DC4" w14:textId="77777777" w:rsidR="004B2D3A" w:rsidRDefault="00940D9C">
      <w:pPr>
        <w:spacing w:before="80" w:after="80" w:line="240" w:lineRule="auto"/>
        <w:ind w:left="72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b/>
          <w:color w:val="000000"/>
        </w:rPr>
        <w:t>Notas</w:t>
      </w:r>
      <w:r>
        <w:rPr>
          <w:rFonts w:ascii="Open Sans" w:eastAsia="Open Sans" w:hAnsi="Open Sans" w:cs="Open Sans"/>
          <w:color w:val="000000"/>
        </w:rPr>
        <w:t xml:space="preserve">: 15.960 millones $ fue la cifra realmente obtenida. Esto supone una cobertura de la financiación del 54%. En consecuencia, únicamente 117,4 millones de </w:t>
      </w:r>
      <w:proofErr w:type="gramStart"/>
      <w:r>
        <w:rPr>
          <w:rFonts w:ascii="Open Sans" w:eastAsia="Open Sans" w:hAnsi="Open Sans" w:cs="Open Sans"/>
          <w:color w:val="000000"/>
        </w:rPr>
        <w:t>las 166,5 millones</w:t>
      </w:r>
      <w:proofErr w:type="gramEnd"/>
      <w:r>
        <w:rPr>
          <w:rFonts w:ascii="Open Sans" w:eastAsia="Open Sans" w:hAnsi="Open Sans" w:cs="Open Sans"/>
          <w:color w:val="000000"/>
        </w:rPr>
        <w:t xml:space="preserve"> de personas necesitadas (71%) fueron destinatarias de la asistencia. En 2019, solame</w:t>
      </w:r>
      <w:r>
        <w:rPr>
          <w:rFonts w:ascii="Open Sans" w:eastAsia="Open Sans" w:hAnsi="Open Sans" w:cs="Open Sans"/>
          <w:color w:val="000000"/>
        </w:rPr>
        <w:t>nte en Afganistán*, la cifra requerida para asistir a las personas necesitadas fue 732,6 millones de $.</w:t>
      </w:r>
    </w:p>
    <w:p w14:paraId="07594DC5" w14:textId="77777777" w:rsidR="004B2D3A" w:rsidRDefault="004B2D3A">
      <w:pPr>
        <w:spacing w:before="80" w:after="80" w:line="240" w:lineRule="auto"/>
        <w:ind w:left="720"/>
        <w:rPr>
          <w:rFonts w:ascii="Open Sans" w:eastAsia="Open Sans" w:hAnsi="Open Sans" w:cs="Open Sans"/>
          <w:color w:val="000000"/>
        </w:rPr>
      </w:pPr>
    </w:p>
    <w:p w14:paraId="07594DC6" w14:textId="77777777" w:rsidR="004B2D3A" w:rsidRDefault="00940D9C">
      <w:pPr>
        <w:spacing w:before="80" w:after="80" w:line="240" w:lineRule="auto"/>
        <w:ind w:left="72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*Considere la opción de sustituir la respuesta C y Afganistán por el país principal de interés de sus participantes. </w:t>
      </w:r>
    </w:p>
    <w:p w14:paraId="07594DC7" w14:textId="77777777" w:rsidR="004B2D3A" w:rsidRDefault="004B2D3A">
      <w:pPr>
        <w:spacing w:before="80" w:after="80" w:line="240" w:lineRule="auto"/>
        <w:ind w:left="720"/>
        <w:rPr>
          <w:rFonts w:ascii="Open Sans" w:eastAsia="Open Sans" w:hAnsi="Open Sans" w:cs="Open Sans"/>
          <w:color w:val="000000"/>
        </w:rPr>
      </w:pPr>
    </w:p>
    <w:p w14:paraId="07594DC8" w14:textId="77777777" w:rsidR="004B2D3A" w:rsidRDefault="00940D9C">
      <w:pPr>
        <w:spacing w:before="80" w:after="80" w:line="240" w:lineRule="auto"/>
        <w:ind w:left="720"/>
        <w:rPr>
          <w:rFonts w:ascii="Open Sans" w:eastAsia="Open Sans" w:hAnsi="Open Sans" w:cs="Open Sans"/>
          <w:b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 </w:t>
      </w:r>
      <w:r>
        <w:rPr>
          <w:noProof/>
        </w:rPr>
        <w:drawing>
          <wp:inline distT="0" distB="0" distL="0" distR="0" wp14:anchorId="07594DE5" wp14:editId="07594DE6">
            <wp:extent cx="1343660" cy="3804285"/>
            <wp:effectExtent l="0" t="0" r="0" b="0"/>
            <wp:docPr id="1662784347" name="image2.png" descr="Graphical user interface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Graphical user interface&#10;&#10;Description automatically generated with medium confidence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3660" cy="38042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7594DC9" w14:textId="77777777" w:rsidR="004B2D3A" w:rsidRDefault="004B2D3A">
      <w:pPr>
        <w:spacing w:before="80" w:after="80" w:line="240" w:lineRule="auto"/>
        <w:rPr>
          <w:rFonts w:ascii="Open Sans" w:eastAsia="Open Sans" w:hAnsi="Open Sans" w:cs="Open Sans"/>
          <w:b/>
          <w:color w:val="000000"/>
        </w:rPr>
      </w:pPr>
    </w:p>
    <w:p w14:paraId="07594DCA" w14:textId="77777777" w:rsidR="004B2D3A" w:rsidRDefault="004B2D3A">
      <w:pPr>
        <w:spacing w:before="80" w:after="80" w:line="240" w:lineRule="auto"/>
        <w:rPr>
          <w:rFonts w:ascii="Open Sans" w:eastAsia="Open Sans" w:hAnsi="Open Sans" w:cs="Open Sans"/>
          <w:b/>
          <w:color w:val="000000"/>
        </w:rPr>
      </w:pPr>
    </w:p>
    <w:p w14:paraId="07594DCB" w14:textId="77777777" w:rsidR="004B2D3A" w:rsidRDefault="004B2D3A">
      <w:pPr>
        <w:rPr>
          <w:rFonts w:ascii="Open Sans" w:eastAsia="Open Sans" w:hAnsi="Open Sans" w:cs="Open Sans"/>
          <w:b/>
          <w:color w:val="000000"/>
        </w:rPr>
      </w:pPr>
    </w:p>
    <w:p w14:paraId="07594DCC" w14:textId="77777777" w:rsidR="004B2D3A" w:rsidRDefault="00940D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rPr>
          <w:rFonts w:ascii="Open Sans" w:eastAsia="Open Sans" w:hAnsi="Open Sans" w:cs="Open Sans"/>
          <w:b/>
          <w:color w:val="000000"/>
        </w:rPr>
      </w:pPr>
      <w:r>
        <w:rPr>
          <w:rFonts w:ascii="Open Sans" w:eastAsia="Open Sans" w:hAnsi="Open Sans" w:cs="Open Sans"/>
          <w:b/>
          <w:color w:val="000000"/>
        </w:rPr>
        <w:t>¿Cuántos trabajadores en el terreno del sector humanitario existen a nivel mundial?</w:t>
      </w:r>
    </w:p>
    <w:p w14:paraId="07594DCD" w14:textId="77777777" w:rsidR="004B2D3A" w:rsidRDefault="00940D9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570.000</w:t>
      </w:r>
    </w:p>
    <w:p w14:paraId="07594DCE" w14:textId="77777777" w:rsidR="004B2D3A" w:rsidRDefault="00940D9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450.000</w:t>
      </w:r>
    </w:p>
    <w:p w14:paraId="07594DCF" w14:textId="77777777" w:rsidR="004B2D3A" w:rsidRDefault="00940D9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80" w:line="240" w:lineRule="auto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304.000</w:t>
      </w:r>
    </w:p>
    <w:p w14:paraId="07594DD0" w14:textId="77777777" w:rsidR="004B2D3A" w:rsidRDefault="004B2D3A">
      <w:pPr>
        <w:spacing w:before="80" w:after="80" w:line="240" w:lineRule="auto"/>
        <w:ind w:left="720"/>
        <w:rPr>
          <w:rFonts w:ascii="Open Sans" w:eastAsia="Open Sans" w:hAnsi="Open Sans" w:cs="Open Sans"/>
          <w:color w:val="000000"/>
        </w:rPr>
      </w:pPr>
    </w:p>
    <w:p w14:paraId="07594DD1" w14:textId="77777777" w:rsidR="004B2D3A" w:rsidRDefault="00940D9C">
      <w:pPr>
        <w:spacing w:before="80" w:after="80" w:line="240" w:lineRule="auto"/>
        <w:ind w:left="720"/>
        <w:rPr>
          <w:rFonts w:ascii="Open Sans" w:eastAsia="Open Sans" w:hAnsi="Open Sans" w:cs="Open Sans"/>
          <w:b/>
          <w:color w:val="000000"/>
        </w:rPr>
      </w:pPr>
      <w:r>
        <w:rPr>
          <w:rFonts w:ascii="Open Sans" w:eastAsia="Open Sans" w:hAnsi="Open Sans" w:cs="Open Sans"/>
          <w:b/>
          <w:color w:val="000000"/>
        </w:rPr>
        <w:t>Respuesta: A. 570.000</w:t>
      </w:r>
    </w:p>
    <w:p w14:paraId="07594DD2" w14:textId="77777777" w:rsidR="004B2D3A" w:rsidRDefault="004B2D3A">
      <w:pPr>
        <w:spacing w:before="80" w:after="80" w:line="240" w:lineRule="auto"/>
        <w:ind w:left="720"/>
        <w:rPr>
          <w:rFonts w:ascii="Open Sans" w:eastAsia="Open Sans" w:hAnsi="Open Sans" w:cs="Open Sans"/>
          <w:color w:val="000000"/>
        </w:rPr>
      </w:pPr>
    </w:p>
    <w:p w14:paraId="07594DD3" w14:textId="77777777" w:rsidR="004B2D3A" w:rsidRDefault="00940D9C">
      <w:pPr>
        <w:spacing w:before="80" w:after="80" w:line="240" w:lineRule="auto"/>
        <w:ind w:left="72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b/>
          <w:color w:val="000000"/>
        </w:rPr>
        <w:t>Notas</w:t>
      </w:r>
      <w:r>
        <w:rPr>
          <w:rFonts w:ascii="Open Sans" w:eastAsia="Open Sans" w:hAnsi="Open Sans" w:cs="Open Sans"/>
          <w:color w:val="000000"/>
        </w:rPr>
        <w:t>:</w:t>
      </w:r>
    </w:p>
    <w:p w14:paraId="07594DD4" w14:textId="77777777" w:rsidR="004B2D3A" w:rsidRDefault="00940D9C">
      <w:pPr>
        <w:spacing w:before="80" w:after="80" w:line="240" w:lineRule="auto"/>
        <w:ind w:left="72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450.000 es la cifra correspondiente a 2013, por lo que hubo un crecimiento del 27% del 2013 al 2017.</w:t>
      </w:r>
    </w:p>
    <w:p w14:paraId="07594DD5" w14:textId="77777777" w:rsidR="004B2D3A" w:rsidRDefault="00940D9C">
      <w:pPr>
        <w:spacing w:before="80" w:after="80" w:line="240" w:lineRule="auto"/>
        <w:ind w:left="720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304.000 es el número de trabajadores en el terreno de ONG nacionales en 2017, que supone el 53% del número total de personal </w:t>
      </w:r>
      <w:r>
        <w:rPr>
          <w:rFonts w:ascii="Open Sans" w:eastAsia="Open Sans" w:hAnsi="Open Sans" w:cs="Open Sans"/>
          <w:color w:val="000000"/>
        </w:rPr>
        <w:t xml:space="preserve">en el terreno; la mayoría de personal en el terreno trabaja con ONG locales o nacionales. </w:t>
      </w:r>
    </w:p>
    <w:p w14:paraId="07594DD6" w14:textId="77777777" w:rsidR="004B2D3A" w:rsidRDefault="004B2D3A">
      <w:pPr>
        <w:spacing w:before="80" w:after="80" w:line="240" w:lineRule="auto"/>
        <w:ind w:left="720"/>
        <w:rPr>
          <w:rFonts w:ascii="Open Sans" w:eastAsia="Open Sans" w:hAnsi="Open Sans" w:cs="Open Sans"/>
          <w:color w:val="000000"/>
        </w:rPr>
      </w:pPr>
    </w:p>
    <w:p w14:paraId="07594DD7" w14:textId="77777777" w:rsidR="004B2D3A" w:rsidRDefault="00940D9C">
      <w:pPr>
        <w:spacing w:before="80" w:after="80" w:line="240" w:lineRule="auto"/>
        <w:ind w:left="720"/>
        <w:rPr>
          <w:rFonts w:ascii="Open Sans" w:eastAsia="Open Sans" w:hAnsi="Open Sans" w:cs="Open Sans"/>
          <w:sz w:val="24"/>
          <w:szCs w:val="24"/>
        </w:rPr>
      </w:pPr>
      <w:r>
        <w:rPr>
          <w:rFonts w:ascii="Open Sans" w:eastAsia="Open Sans" w:hAnsi="Open Sans" w:cs="Open Sans"/>
          <w:b/>
          <w:sz w:val="24"/>
          <w:szCs w:val="24"/>
        </w:rPr>
        <w:t>Fuente</w:t>
      </w:r>
      <w:r>
        <w:rPr>
          <w:rFonts w:ascii="Open Sans" w:eastAsia="Open Sans" w:hAnsi="Open Sans" w:cs="Open Sans"/>
          <w:sz w:val="24"/>
          <w:szCs w:val="24"/>
        </w:rPr>
        <w:t>:</w:t>
      </w:r>
    </w:p>
    <w:p w14:paraId="07594DD8" w14:textId="77777777" w:rsidR="004B2D3A" w:rsidRDefault="00940D9C">
      <w:pPr>
        <w:spacing w:before="80" w:after="80" w:line="240" w:lineRule="auto"/>
        <w:ind w:left="720"/>
        <w:rPr>
          <w:color w:val="000000"/>
        </w:rPr>
      </w:pPr>
      <w:r>
        <w:rPr>
          <w:rFonts w:ascii="Open Sans" w:eastAsia="Open Sans" w:hAnsi="Open Sans" w:cs="Open Sans"/>
          <w:i/>
          <w:color w:val="000000"/>
        </w:rPr>
        <w:t xml:space="preserve">The </w:t>
      </w:r>
      <w:proofErr w:type="spellStart"/>
      <w:r>
        <w:rPr>
          <w:rFonts w:ascii="Open Sans" w:eastAsia="Open Sans" w:hAnsi="Open Sans" w:cs="Open Sans"/>
          <w:i/>
          <w:color w:val="000000"/>
        </w:rPr>
        <w:t>State</w:t>
      </w:r>
      <w:proofErr w:type="spellEnd"/>
      <w:r>
        <w:rPr>
          <w:rFonts w:ascii="Open Sans" w:eastAsia="Open Sans" w:hAnsi="Open Sans" w:cs="Open Sans"/>
          <w:i/>
          <w:color w:val="000000"/>
        </w:rPr>
        <w:t xml:space="preserve"> of the Humanitarian </w:t>
      </w:r>
      <w:proofErr w:type="spellStart"/>
      <w:r>
        <w:rPr>
          <w:rFonts w:ascii="Open Sans" w:eastAsia="Open Sans" w:hAnsi="Open Sans" w:cs="Open Sans"/>
          <w:i/>
          <w:color w:val="000000"/>
        </w:rPr>
        <w:t>System</w:t>
      </w:r>
      <w:proofErr w:type="spellEnd"/>
      <w:r>
        <w:rPr>
          <w:rFonts w:ascii="Open Sans" w:eastAsia="Open Sans" w:hAnsi="Open Sans" w:cs="Open Sans"/>
          <w:i/>
          <w:color w:val="000000"/>
        </w:rPr>
        <w:t xml:space="preserve"> (SOHS)</w:t>
      </w:r>
      <w:r>
        <w:rPr>
          <w:rFonts w:ascii="Open Sans" w:eastAsia="Open Sans" w:hAnsi="Open Sans" w:cs="Open Sans"/>
          <w:color w:val="000000"/>
        </w:rPr>
        <w:t>, ALNAP, 2017</w:t>
      </w:r>
      <w:r>
        <w:br/>
      </w:r>
      <w:r>
        <w:rPr>
          <w:rFonts w:ascii="Open Sans" w:eastAsia="Open Sans" w:hAnsi="Open Sans" w:cs="Open Sans"/>
          <w:color w:val="000000"/>
        </w:rPr>
        <w:t>Descargar en inglés aquí:</w:t>
      </w:r>
      <w:r>
        <w:br/>
      </w:r>
      <w:hyperlink r:id="rId13">
        <w:r>
          <w:rPr>
            <w:rFonts w:ascii="Open Sans" w:eastAsia="Open Sans" w:hAnsi="Open Sans" w:cs="Open Sans"/>
            <w:color w:val="0563C1"/>
            <w:u w:val="single"/>
          </w:rPr>
          <w:t>https://www.alnap.org/help-library/the-state-of-the-humanitarian-system-2018-full-report</w:t>
        </w:r>
      </w:hyperlink>
      <w:r>
        <w:fldChar w:fldCharType="begin"/>
      </w:r>
      <w:r>
        <w:instrText xml:space="preserve"> HYPERLINK "https://www.alnap.org/help-library/the-state-of-th</w:instrText>
      </w:r>
      <w:r>
        <w:instrText xml:space="preserve">e-humanitarian-system-2018-full-report" </w:instrText>
      </w:r>
      <w:r>
        <w:fldChar w:fldCharType="separate"/>
      </w:r>
    </w:p>
    <w:p w14:paraId="07594DD9" w14:textId="77777777" w:rsidR="004B2D3A" w:rsidRDefault="00940D9C">
      <w:pPr>
        <w:rPr>
          <w:rFonts w:ascii="Open Sans" w:eastAsia="Open Sans" w:hAnsi="Open Sans" w:cs="Open Sans"/>
        </w:rPr>
      </w:pPr>
      <w:r>
        <w:fldChar w:fldCharType="end"/>
      </w:r>
    </w:p>
    <w:p w14:paraId="07594DDA" w14:textId="77777777" w:rsidR="004B2D3A" w:rsidRDefault="004B2D3A">
      <w:pPr>
        <w:spacing w:before="80" w:after="80" w:line="240" w:lineRule="auto"/>
        <w:rPr>
          <w:rFonts w:ascii="Open Sans" w:eastAsia="Open Sans" w:hAnsi="Open Sans" w:cs="Open Sans"/>
          <w:color w:val="000000"/>
        </w:rPr>
      </w:pPr>
    </w:p>
    <w:p w14:paraId="0113D26E" w14:textId="77777777" w:rsidR="00940D9C" w:rsidRDefault="00940D9C">
      <w:pPr>
        <w:rPr>
          <w:rFonts w:ascii="Open Sans" w:eastAsia="Open Sans" w:hAnsi="Open Sans" w:cs="Open Sans"/>
          <w:b/>
          <w:color w:val="000000"/>
          <w:u w:val="single"/>
        </w:rPr>
      </w:pPr>
      <w:r>
        <w:rPr>
          <w:rFonts w:ascii="Open Sans" w:eastAsia="Open Sans" w:hAnsi="Open Sans" w:cs="Open Sans"/>
          <w:b/>
          <w:color w:val="000000"/>
          <w:u w:val="single"/>
        </w:rPr>
        <w:br w:type="page"/>
      </w:r>
    </w:p>
    <w:p w14:paraId="07594DDB" w14:textId="7C5918A8" w:rsidR="004B2D3A" w:rsidRDefault="00940D9C">
      <w:pPr>
        <w:spacing w:before="80" w:after="80" w:line="240" w:lineRule="auto"/>
        <w:rPr>
          <w:rFonts w:ascii="Open Sans" w:eastAsia="Open Sans" w:hAnsi="Open Sans" w:cs="Open Sans"/>
          <w:b/>
          <w:color w:val="000000"/>
          <w:u w:val="single"/>
        </w:rPr>
      </w:pPr>
      <w:r>
        <w:rPr>
          <w:rFonts w:ascii="Open Sans" w:eastAsia="Open Sans" w:hAnsi="Open Sans" w:cs="Open Sans"/>
          <w:b/>
          <w:color w:val="000000"/>
          <w:u w:val="single"/>
        </w:rPr>
        <w:lastRenderedPageBreak/>
        <w:t>Notas de reflexión posterior sobre el cuestionario</w:t>
      </w:r>
    </w:p>
    <w:p w14:paraId="07594DDC" w14:textId="77777777" w:rsidR="004B2D3A" w:rsidRDefault="00940D9C">
      <w:pPr>
        <w:spacing w:before="80" w:after="80" w:line="240" w:lineRule="auto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El número de personas necesitadas está creciendo y, por tanto, la cantidad de financiación necesaria está creciendo también. El porcentaje de financiación aseg</w:t>
      </w:r>
      <w:r>
        <w:rPr>
          <w:rFonts w:ascii="Open Sans" w:eastAsia="Open Sans" w:hAnsi="Open Sans" w:cs="Open Sans"/>
          <w:color w:val="000000"/>
        </w:rPr>
        <w:t>urada está en torno al 54%, y este porcentaje disminuirá.</w:t>
      </w:r>
    </w:p>
    <w:p w14:paraId="07594DDD" w14:textId="77777777" w:rsidR="004B2D3A" w:rsidRDefault="00940D9C">
      <w:pPr>
        <w:spacing w:before="80" w:after="80" w:line="240" w:lineRule="auto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Para alcanzar a todas las personas necesitadas, los programas humanitarios han de ser </w:t>
      </w:r>
      <w:r>
        <w:rPr>
          <w:rFonts w:ascii="Open Sans" w:eastAsia="Open Sans" w:hAnsi="Open Sans" w:cs="Open Sans"/>
          <w:b/>
          <w:color w:val="000000"/>
        </w:rPr>
        <w:t>cada vez más eficientes</w:t>
      </w:r>
      <w:r>
        <w:rPr>
          <w:rFonts w:ascii="Open Sans" w:eastAsia="Open Sans" w:hAnsi="Open Sans" w:cs="Open Sans"/>
          <w:color w:val="000000"/>
        </w:rPr>
        <w:t xml:space="preserve">, además de apropiados y efectivos. </w:t>
      </w:r>
    </w:p>
    <w:p w14:paraId="07594DDE" w14:textId="77777777" w:rsidR="004B2D3A" w:rsidRDefault="00940D9C">
      <w:pPr>
        <w:spacing w:before="80" w:after="80" w:line="240" w:lineRule="auto"/>
        <w:rPr>
          <w:rFonts w:ascii="Open Sans" w:eastAsia="Open Sans" w:hAnsi="Open Sans" w:cs="Open Sans"/>
          <w:b/>
          <w:color w:val="000000"/>
        </w:rPr>
      </w:pPr>
      <w:r>
        <w:rPr>
          <w:rFonts w:ascii="Open Sans" w:eastAsia="Open Sans" w:hAnsi="Open Sans" w:cs="Open Sans"/>
          <w:b/>
          <w:color w:val="000000"/>
        </w:rPr>
        <w:t>Vuelva a centrar la conversación en Esfera:</w:t>
      </w:r>
    </w:p>
    <w:p w14:paraId="07594DDF" w14:textId="77777777" w:rsidR="004B2D3A" w:rsidRDefault="00940D9C">
      <w:pPr>
        <w:spacing w:before="80" w:after="80" w:line="240" w:lineRule="auto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 xml:space="preserve">La cifra de trabajadores humanitarios en el terreno está aumentando, especialmente en ONG nacionales. </w:t>
      </w:r>
    </w:p>
    <w:p w14:paraId="07594DE0" w14:textId="77777777" w:rsidR="004B2D3A" w:rsidRDefault="00940D9C">
      <w:pPr>
        <w:spacing w:before="80" w:after="80" w:line="240" w:lineRule="auto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En 2017 había 120.000 más trabajadores en el terreno que en 2013, la mayoría de los cuales están en ONG nacionales o locales. La concienciación sobre Esf</w:t>
      </w:r>
      <w:r>
        <w:rPr>
          <w:rFonts w:ascii="Open Sans" w:eastAsia="Open Sans" w:hAnsi="Open Sans" w:cs="Open Sans"/>
          <w:color w:val="000000"/>
        </w:rPr>
        <w:t xml:space="preserve">era entre personal de este grupo es menor que entre personal del movimiento de la Cruz Roja y la </w:t>
      </w:r>
      <w:proofErr w:type="gramStart"/>
      <w:r>
        <w:rPr>
          <w:rFonts w:ascii="Open Sans" w:eastAsia="Open Sans" w:hAnsi="Open Sans" w:cs="Open Sans"/>
          <w:color w:val="000000"/>
        </w:rPr>
        <w:t>Media Luna</w:t>
      </w:r>
      <w:proofErr w:type="gramEnd"/>
      <w:r>
        <w:rPr>
          <w:rFonts w:ascii="Open Sans" w:eastAsia="Open Sans" w:hAnsi="Open Sans" w:cs="Open Sans"/>
          <w:color w:val="000000"/>
        </w:rPr>
        <w:t xml:space="preserve"> Roja (RCRC), ONG internacionales y organismos humanitarios de las Naciones Unidas (ONU) y, por ello, la divulgación, incidencia pública y capacitaci</w:t>
      </w:r>
      <w:r>
        <w:rPr>
          <w:rFonts w:ascii="Open Sans" w:eastAsia="Open Sans" w:hAnsi="Open Sans" w:cs="Open Sans"/>
          <w:color w:val="000000"/>
        </w:rPr>
        <w:t xml:space="preserve">ón en materia de Esfera es de especial importancia en este grupo de gran tamaño pero difícil acceso. </w:t>
      </w:r>
    </w:p>
    <w:p w14:paraId="07594DE1" w14:textId="77777777" w:rsidR="004B2D3A" w:rsidRDefault="00940D9C">
      <w:pPr>
        <w:spacing w:before="80" w:after="80" w:line="240" w:lineRule="auto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Es importante que Esfera conecte con ONG nacionales y locales, porque estamos convencidos de que la resiliencia de las personas afectadas por crisis y los</w:t>
      </w:r>
      <w:r>
        <w:rPr>
          <w:rFonts w:ascii="Open Sans" w:eastAsia="Open Sans" w:hAnsi="Open Sans" w:cs="Open Sans"/>
          <w:color w:val="000000"/>
        </w:rPr>
        <w:t xml:space="preserve"> resultados finales para ellas mejoran si la ayuda se proporciona por personal bien capacitado y en base a normas y principios acordados. </w:t>
      </w:r>
    </w:p>
    <w:p w14:paraId="07594DE2" w14:textId="77777777" w:rsidR="004B2D3A" w:rsidRDefault="004B2D3A">
      <w:pPr>
        <w:pBdr>
          <w:top w:val="nil"/>
          <w:left w:val="nil"/>
          <w:bottom w:val="nil"/>
          <w:right w:val="nil"/>
          <w:between w:val="nil"/>
        </w:pBdr>
        <w:spacing w:before="80" w:after="80" w:line="240" w:lineRule="auto"/>
        <w:ind w:left="720"/>
        <w:rPr>
          <w:color w:val="000000"/>
        </w:rPr>
      </w:pPr>
    </w:p>
    <w:sectPr w:rsidR="004B2D3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94E0F" w14:textId="77777777" w:rsidR="00000000" w:rsidRDefault="00940D9C">
      <w:pPr>
        <w:spacing w:after="0" w:line="240" w:lineRule="auto"/>
      </w:pPr>
      <w:r>
        <w:separator/>
      </w:r>
    </w:p>
  </w:endnote>
  <w:endnote w:type="continuationSeparator" w:id="0">
    <w:p w14:paraId="07594E11" w14:textId="77777777" w:rsidR="00000000" w:rsidRDefault="00940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94DF3" w14:textId="77777777" w:rsidR="004B2D3A" w:rsidRDefault="004B2D3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  <w:tbl>
    <w:tblPr>
      <w:tblStyle w:val="a2"/>
      <w:tblW w:w="9015" w:type="dxa"/>
      <w:tblLayout w:type="fixed"/>
      <w:tblLook w:val="0600" w:firstRow="0" w:lastRow="0" w:firstColumn="0" w:lastColumn="0" w:noHBand="1" w:noVBand="1"/>
    </w:tblPr>
    <w:tblGrid>
      <w:gridCol w:w="3005"/>
      <w:gridCol w:w="3005"/>
      <w:gridCol w:w="3005"/>
    </w:tblGrid>
    <w:tr w:rsidR="004B2D3A" w14:paraId="07594DF7" w14:textId="77777777">
      <w:tc>
        <w:tcPr>
          <w:tcW w:w="3005" w:type="dxa"/>
        </w:tcPr>
        <w:p w14:paraId="07594DF4" w14:textId="77777777" w:rsidR="004B2D3A" w:rsidRDefault="00940D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ind w:left="-115"/>
            <w:rPr>
              <w:color w:val="000000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>PAGE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fldChar w:fldCharType="end"/>
          </w:r>
        </w:p>
      </w:tc>
      <w:tc>
        <w:tcPr>
          <w:tcW w:w="3005" w:type="dxa"/>
        </w:tcPr>
        <w:p w14:paraId="07594DF5" w14:textId="77777777" w:rsidR="004B2D3A" w:rsidRDefault="004B2D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</w:p>
      </w:tc>
      <w:tc>
        <w:tcPr>
          <w:tcW w:w="3005" w:type="dxa"/>
        </w:tcPr>
        <w:p w14:paraId="07594DF6" w14:textId="77777777" w:rsidR="004B2D3A" w:rsidRDefault="004B2D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ind w:right="-115"/>
            <w:jc w:val="right"/>
            <w:rPr>
              <w:color w:val="000000"/>
            </w:rPr>
          </w:pPr>
        </w:p>
      </w:tc>
    </w:tr>
  </w:tbl>
  <w:p w14:paraId="07594DF8" w14:textId="77777777" w:rsidR="004B2D3A" w:rsidRDefault="004B2D3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94DF9" w14:textId="77777777" w:rsidR="004B2D3A" w:rsidRDefault="004B2D3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  <w:tbl>
    <w:tblPr>
      <w:tblStyle w:val="a4"/>
      <w:tblW w:w="9015" w:type="dxa"/>
      <w:tblLayout w:type="fixed"/>
      <w:tblLook w:val="0600" w:firstRow="0" w:lastRow="0" w:firstColumn="0" w:lastColumn="0" w:noHBand="1" w:noVBand="1"/>
    </w:tblPr>
    <w:tblGrid>
      <w:gridCol w:w="3005"/>
      <w:gridCol w:w="3005"/>
      <w:gridCol w:w="3005"/>
    </w:tblGrid>
    <w:tr w:rsidR="004B2D3A" w14:paraId="07594DFD" w14:textId="77777777">
      <w:tc>
        <w:tcPr>
          <w:tcW w:w="3005" w:type="dxa"/>
        </w:tcPr>
        <w:p w14:paraId="07594DFA" w14:textId="4111C568" w:rsidR="004B2D3A" w:rsidRDefault="00940D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ind w:left="-115"/>
            <w:rPr>
              <w:color w:val="000000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>PAGE</w:instrText>
          </w:r>
          <w:r>
            <w:rPr>
              <w:color w:val="000000"/>
            </w:rPr>
            <w:fldChar w:fldCharType="separate"/>
          </w:r>
          <w:r>
            <w:rPr>
              <w:noProof/>
              <w:color w:val="000000"/>
            </w:rPr>
            <w:t>1</w:t>
          </w:r>
          <w:r>
            <w:rPr>
              <w:color w:val="000000"/>
            </w:rPr>
            <w:fldChar w:fldCharType="end"/>
          </w:r>
        </w:p>
      </w:tc>
      <w:tc>
        <w:tcPr>
          <w:tcW w:w="3005" w:type="dxa"/>
        </w:tcPr>
        <w:p w14:paraId="07594DFB" w14:textId="77777777" w:rsidR="004B2D3A" w:rsidRDefault="004B2D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</w:p>
      </w:tc>
      <w:tc>
        <w:tcPr>
          <w:tcW w:w="3005" w:type="dxa"/>
        </w:tcPr>
        <w:p w14:paraId="07594DFC" w14:textId="77777777" w:rsidR="004B2D3A" w:rsidRDefault="004B2D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ind w:right="-115"/>
            <w:jc w:val="right"/>
            <w:rPr>
              <w:color w:val="000000"/>
            </w:rPr>
          </w:pPr>
        </w:p>
      </w:tc>
    </w:tr>
  </w:tbl>
  <w:p w14:paraId="07594DFE" w14:textId="77777777" w:rsidR="004B2D3A" w:rsidRDefault="004B2D3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94E05" w14:textId="77777777" w:rsidR="004B2D3A" w:rsidRDefault="004B2D3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  <w:tbl>
    <w:tblPr>
      <w:tblStyle w:val="a3"/>
      <w:tblW w:w="9015" w:type="dxa"/>
      <w:tblLayout w:type="fixed"/>
      <w:tblLook w:val="0600" w:firstRow="0" w:lastRow="0" w:firstColumn="0" w:lastColumn="0" w:noHBand="1" w:noVBand="1"/>
    </w:tblPr>
    <w:tblGrid>
      <w:gridCol w:w="3005"/>
      <w:gridCol w:w="3005"/>
      <w:gridCol w:w="3005"/>
    </w:tblGrid>
    <w:tr w:rsidR="004B2D3A" w14:paraId="07594E09" w14:textId="77777777">
      <w:tc>
        <w:tcPr>
          <w:tcW w:w="3005" w:type="dxa"/>
        </w:tcPr>
        <w:p w14:paraId="07594E06" w14:textId="77777777" w:rsidR="004B2D3A" w:rsidRDefault="004B2D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ind w:left="-115"/>
            <w:rPr>
              <w:color w:val="000000"/>
            </w:rPr>
          </w:pPr>
        </w:p>
      </w:tc>
      <w:tc>
        <w:tcPr>
          <w:tcW w:w="3005" w:type="dxa"/>
        </w:tcPr>
        <w:p w14:paraId="07594E07" w14:textId="77777777" w:rsidR="004B2D3A" w:rsidRDefault="004B2D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</w:p>
      </w:tc>
      <w:tc>
        <w:tcPr>
          <w:tcW w:w="3005" w:type="dxa"/>
        </w:tcPr>
        <w:p w14:paraId="07594E08" w14:textId="77777777" w:rsidR="004B2D3A" w:rsidRDefault="004B2D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ind w:right="-115"/>
            <w:jc w:val="right"/>
            <w:rPr>
              <w:color w:val="000000"/>
            </w:rPr>
          </w:pPr>
        </w:p>
      </w:tc>
    </w:tr>
  </w:tbl>
  <w:p w14:paraId="07594E0A" w14:textId="77777777" w:rsidR="004B2D3A" w:rsidRDefault="004B2D3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94E0B" w14:textId="77777777" w:rsidR="00000000" w:rsidRDefault="00940D9C">
      <w:pPr>
        <w:spacing w:after="0" w:line="240" w:lineRule="auto"/>
      </w:pPr>
      <w:r>
        <w:separator/>
      </w:r>
    </w:p>
  </w:footnote>
  <w:footnote w:type="continuationSeparator" w:id="0">
    <w:p w14:paraId="07594E0D" w14:textId="77777777" w:rsidR="00000000" w:rsidRDefault="00940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94DE7" w14:textId="77777777" w:rsidR="004B2D3A" w:rsidRDefault="004B2D3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  <w:tbl>
    <w:tblPr>
      <w:tblStyle w:val="a0"/>
      <w:tblW w:w="9015" w:type="dxa"/>
      <w:tblLayout w:type="fixed"/>
      <w:tblLook w:val="0600" w:firstRow="0" w:lastRow="0" w:firstColumn="0" w:lastColumn="0" w:noHBand="1" w:noVBand="1"/>
    </w:tblPr>
    <w:tblGrid>
      <w:gridCol w:w="3005"/>
      <w:gridCol w:w="3005"/>
      <w:gridCol w:w="3005"/>
    </w:tblGrid>
    <w:tr w:rsidR="004B2D3A" w14:paraId="07594DEB" w14:textId="77777777">
      <w:tc>
        <w:tcPr>
          <w:tcW w:w="3005" w:type="dxa"/>
        </w:tcPr>
        <w:p w14:paraId="07594DE8" w14:textId="77777777" w:rsidR="004B2D3A" w:rsidRDefault="004B2D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ind w:left="-115"/>
            <w:rPr>
              <w:color w:val="000000"/>
            </w:rPr>
          </w:pPr>
        </w:p>
      </w:tc>
      <w:tc>
        <w:tcPr>
          <w:tcW w:w="3005" w:type="dxa"/>
        </w:tcPr>
        <w:p w14:paraId="07594DE9" w14:textId="77777777" w:rsidR="004B2D3A" w:rsidRDefault="004B2D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</w:p>
      </w:tc>
      <w:tc>
        <w:tcPr>
          <w:tcW w:w="3005" w:type="dxa"/>
        </w:tcPr>
        <w:p w14:paraId="07594DEA" w14:textId="77777777" w:rsidR="004B2D3A" w:rsidRDefault="004B2D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ind w:right="-115"/>
            <w:jc w:val="right"/>
            <w:rPr>
              <w:color w:val="000000"/>
            </w:rPr>
          </w:pPr>
        </w:p>
      </w:tc>
    </w:tr>
  </w:tbl>
  <w:p w14:paraId="07594DEC" w14:textId="77777777" w:rsidR="004B2D3A" w:rsidRDefault="004B2D3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94DED" w14:textId="77777777" w:rsidR="004B2D3A" w:rsidRDefault="004B2D3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  <w:tbl>
    <w:tblPr>
      <w:tblStyle w:val="a"/>
      <w:tblW w:w="9015" w:type="dxa"/>
      <w:tblLayout w:type="fixed"/>
      <w:tblLook w:val="0600" w:firstRow="0" w:lastRow="0" w:firstColumn="0" w:lastColumn="0" w:noHBand="1" w:noVBand="1"/>
    </w:tblPr>
    <w:tblGrid>
      <w:gridCol w:w="3005"/>
      <w:gridCol w:w="3005"/>
      <w:gridCol w:w="3005"/>
    </w:tblGrid>
    <w:tr w:rsidR="004B2D3A" w14:paraId="07594DF1" w14:textId="77777777">
      <w:tc>
        <w:tcPr>
          <w:tcW w:w="3005" w:type="dxa"/>
        </w:tcPr>
        <w:p w14:paraId="07594DEE" w14:textId="77777777" w:rsidR="004B2D3A" w:rsidRDefault="004B2D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ind w:left="-115"/>
            <w:rPr>
              <w:color w:val="000000"/>
            </w:rPr>
          </w:pPr>
        </w:p>
      </w:tc>
      <w:tc>
        <w:tcPr>
          <w:tcW w:w="3005" w:type="dxa"/>
        </w:tcPr>
        <w:p w14:paraId="07594DEF" w14:textId="77777777" w:rsidR="004B2D3A" w:rsidRDefault="004B2D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</w:p>
      </w:tc>
      <w:tc>
        <w:tcPr>
          <w:tcW w:w="3005" w:type="dxa"/>
        </w:tcPr>
        <w:p w14:paraId="07594DF0" w14:textId="77777777" w:rsidR="004B2D3A" w:rsidRDefault="00940D9C" w:rsidP="00940D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ind w:right="-115"/>
            <w:jc w:val="right"/>
            <w:rPr>
              <w:color w:val="000000"/>
            </w:rPr>
          </w:pPr>
          <w:r>
            <w:rPr>
              <w:noProof/>
            </w:rPr>
            <w:drawing>
              <wp:inline distT="114300" distB="114300" distL="114300" distR="114300" wp14:anchorId="07594E0B" wp14:editId="32E6BF9A">
                <wp:extent cx="1266825" cy="651772"/>
                <wp:effectExtent l="0" t="0" r="0" b="0"/>
                <wp:docPr id="1662784345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1834" cy="654349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07594DF2" w14:textId="77777777" w:rsidR="004B2D3A" w:rsidRDefault="004B2D3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94DFF" w14:textId="77777777" w:rsidR="004B2D3A" w:rsidRDefault="004B2D3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  <w:tbl>
    <w:tblPr>
      <w:tblStyle w:val="a1"/>
      <w:tblW w:w="9015" w:type="dxa"/>
      <w:tblLayout w:type="fixed"/>
      <w:tblLook w:val="0600" w:firstRow="0" w:lastRow="0" w:firstColumn="0" w:lastColumn="0" w:noHBand="1" w:noVBand="1"/>
    </w:tblPr>
    <w:tblGrid>
      <w:gridCol w:w="3005"/>
      <w:gridCol w:w="3005"/>
      <w:gridCol w:w="3005"/>
    </w:tblGrid>
    <w:tr w:rsidR="004B2D3A" w14:paraId="07594E03" w14:textId="77777777">
      <w:tc>
        <w:tcPr>
          <w:tcW w:w="3005" w:type="dxa"/>
        </w:tcPr>
        <w:p w14:paraId="07594E00" w14:textId="77777777" w:rsidR="004B2D3A" w:rsidRDefault="004B2D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ind w:left="-115"/>
            <w:rPr>
              <w:color w:val="000000"/>
            </w:rPr>
          </w:pPr>
        </w:p>
      </w:tc>
      <w:tc>
        <w:tcPr>
          <w:tcW w:w="3005" w:type="dxa"/>
        </w:tcPr>
        <w:p w14:paraId="07594E01" w14:textId="77777777" w:rsidR="004B2D3A" w:rsidRDefault="004B2D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</w:p>
      </w:tc>
      <w:tc>
        <w:tcPr>
          <w:tcW w:w="3005" w:type="dxa"/>
        </w:tcPr>
        <w:p w14:paraId="07594E02" w14:textId="77777777" w:rsidR="004B2D3A" w:rsidRDefault="00940D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ind w:right="-115"/>
            <w:jc w:val="right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 wp14:anchorId="07594E0D" wp14:editId="07594E0E">
                <wp:extent cx="1762125" cy="819150"/>
                <wp:effectExtent l="0" t="0" r="0" b="0"/>
                <wp:docPr id="1662784348" name="image4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8191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07594E04" w14:textId="77777777" w:rsidR="004B2D3A" w:rsidRDefault="004B2D3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4415F"/>
    <w:multiLevelType w:val="multilevel"/>
    <w:tmpl w:val="4E021D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14AC8"/>
    <w:multiLevelType w:val="multilevel"/>
    <w:tmpl w:val="5E2C40C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6250672"/>
    <w:multiLevelType w:val="multilevel"/>
    <w:tmpl w:val="0BFC1DB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784928"/>
    <w:multiLevelType w:val="multilevel"/>
    <w:tmpl w:val="77F67BD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590314190">
    <w:abstractNumId w:val="0"/>
  </w:num>
  <w:num w:numId="2" w16cid:durableId="239796368">
    <w:abstractNumId w:val="1"/>
  </w:num>
  <w:num w:numId="3" w16cid:durableId="1911377738">
    <w:abstractNumId w:val="3"/>
  </w:num>
  <w:num w:numId="4" w16cid:durableId="9234155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D3A"/>
    <w:rsid w:val="004B2D3A"/>
    <w:rsid w:val="0094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94DA9"/>
  <w15:docId w15:val="{259D8CE8-21CF-44C7-A0B3-F1764C31D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E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936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F545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6E4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06E40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lnap.org/help-library/the-state-of-the-humanitarian-system-2018-full-report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7" ma:contentTypeDescription="Create a new document." ma:contentTypeScope="" ma:versionID="27943c6b80f0f39d6ddcdeaead66d061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0d10aba7434b7a129700691a02125503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c2c48a7-3976-43da-8c19-cb30e3e77c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403d0eb-ff5c-4829-9fc3-59ef669ebb52}" ma:internalName="TaxCatchAll" ma:showField="CatchAllData" ma:web="9051fefc-2ea4-4620-a82b-61f19e316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BallGmWZGz5lm8Dh8FitWcBIqA==">AMUW2mXGDZZiU0d/88qPrmsq8FZvTYQjoAsZOgVJ0RHam/NqqsKV4FYNMDT1lmce4WhQ0EWHlKnh1RVo5d/4iY8ezCgDoxD1FAYk8y4ibfwVrbWpR25f9DU=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55b3f0-e072-4ae3-b261-722c43fa6e26">
      <Terms xmlns="http://schemas.microsoft.com/office/infopath/2007/PartnerControls"/>
    </lcf76f155ced4ddcb4097134ff3c332f>
    <TaxCatchAll xmlns="9051fefc-2ea4-4620-a82b-61f19e316bb6" xsi:nil="true"/>
    <_Flow_SignoffStatus xmlns="1355b3f0-e072-4ae3-b261-722c43fa6e26" xsi:nil="true"/>
  </documentManagement>
</p:properties>
</file>

<file path=customXml/itemProps1.xml><?xml version="1.0" encoding="utf-8"?>
<ds:datastoreItem xmlns:ds="http://schemas.openxmlformats.org/officeDocument/2006/customXml" ds:itemID="{40108D8A-1F5F-4FA0-B4B0-DBE2F7F77E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1F1FE6-C419-483E-A199-C561AEA6B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4.xml><?xml version="1.0" encoding="utf-8"?>
<ds:datastoreItem xmlns:ds="http://schemas.openxmlformats.org/officeDocument/2006/customXml" ds:itemID="{3B001CA9-3F6A-40F7-B844-2FDF71121BED}">
  <ds:schemaRefs>
    <ds:schemaRef ds:uri="http://schemas.microsoft.com/office/2006/metadata/properties"/>
    <ds:schemaRef ds:uri="http://schemas.microsoft.com/office/infopath/2007/PartnerControls"/>
    <ds:schemaRef ds:uri="1355b3f0-e072-4ae3-b261-722c43fa6e26"/>
    <ds:schemaRef ds:uri="9051fefc-2ea4-4620-a82b-61f19e316bb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575</Words>
  <Characters>3278</Characters>
  <Application>Microsoft Office Word</Application>
  <DocSecurity>0</DocSecurity>
  <Lines>27</Lines>
  <Paragraphs>7</Paragraphs>
  <ScaleCrop>false</ScaleCrop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Tristan Hale</dc:creator>
  <cp:lastModifiedBy>Tristan Hale</cp:lastModifiedBy>
  <cp:revision>2</cp:revision>
  <dcterms:created xsi:type="dcterms:W3CDTF">2021-11-30T12:16:00Z</dcterms:created>
  <dcterms:modified xsi:type="dcterms:W3CDTF">2022-06-03T13:55:00Z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909400</vt:r8>
  </property>
  <property fmtid="{D5CDD505-2E9C-101B-9397-08002B2CF9AE}" pid="4" name="MediaServiceImageTags">
    <vt:lpwstr/>
  </property>
</Properties>
</file>